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9D1FB" w14:textId="77777777" w:rsidR="000974B5" w:rsidRDefault="000974B5" w:rsidP="00052056">
      <w:bookmarkStart w:id="0" w:name="rapVoorblad"/>
      <w:bookmarkEnd w:id="0"/>
    </w:p>
    <w:p w14:paraId="15F93D10" w14:textId="77777777" w:rsidR="000974B5" w:rsidRDefault="000974B5" w:rsidP="00052056"/>
    <w:p w14:paraId="15A84F1B" w14:textId="77777777" w:rsidR="000974B5" w:rsidRDefault="000974B5" w:rsidP="00052056"/>
    <w:p w14:paraId="74EF6C70" w14:textId="77777777" w:rsidR="000974B5" w:rsidRDefault="000974B5" w:rsidP="00052056"/>
    <w:p w14:paraId="201FF648" w14:textId="77777777" w:rsidR="000974B5" w:rsidRDefault="000974B5" w:rsidP="00052056"/>
    <w:p w14:paraId="0537E9B9" w14:textId="77777777" w:rsidR="000974B5" w:rsidRDefault="000974B5" w:rsidP="00052056"/>
    <w:p w14:paraId="4D0E0F36" w14:textId="77777777" w:rsidR="003D4C51" w:rsidRDefault="00F00DC0" w:rsidP="00052056">
      <w:r>
        <w:rPr>
          <w:noProof/>
          <w:lang w:eastAsia="nl-NL"/>
        </w:rPr>
        <w:drawing>
          <wp:anchor distT="0" distB="0" distL="114300" distR="114300" simplePos="0" relativeHeight="251658244" behindDoc="1" locked="0" layoutInCell="1" allowOverlap="1" wp14:anchorId="44DAE0C4" wp14:editId="435E49CF">
            <wp:simplePos x="0" y="0"/>
            <wp:positionH relativeFrom="page">
              <wp:posOffset>5760720</wp:posOffset>
            </wp:positionH>
            <wp:positionV relativeFrom="page">
              <wp:posOffset>900430</wp:posOffset>
            </wp:positionV>
            <wp:extent cx="1440000" cy="1440000"/>
            <wp:effectExtent l="57150" t="57150" r="46355" b="65405"/>
            <wp:wrapNone/>
            <wp:docPr id="2" name="Afbeelding 2" title="kgRapVoorbladKrachtVanVertr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gt van vertrouwen.png"/>
                    <pic:cNvPicPr/>
                  </pic:nvPicPr>
                  <pic:blipFill>
                    <a:blip r:embed="rId12" cstate="print">
                      <a:extLst>
                        <a:ext uri="{28A0092B-C50C-407E-A947-70E740481C1C}">
                          <a14:useLocalDpi xmlns:a14="http://schemas.microsoft.com/office/drawing/2010/main" val="0"/>
                        </a:ext>
                      </a:extLst>
                    </a:blip>
                    <a:stretch>
                      <a:fillRect/>
                    </a:stretch>
                  </pic:blipFill>
                  <pic:spPr>
                    <a:xfrm rot="20576038">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p w14:paraId="2F6A5C84" w14:textId="77777777" w:rsidR="003D4C51" w:rsidRDefault="00696EE8" w:rsidP="00052056">
      <w:r>
        <w:rPr>
          <w:noProof/>
          <w:lang w:eastAsia="nl-NL"/>
        </w:rPr>
        <w:drawing>
          <wp:anchor distT="0" distB="0" distL="114300" distR="114300" simplePos="0" relativeHeight="251658243" behindDoc="1" locked="0" layoutInCell="1" allowOverlap="1" wp14:anchorId="07179586" wp14:editId="13426624">
            <wp:simplePos x="0" y="0"/>
            <wp:positionH relativeFrom="page">
              <wp:posOffset>0</wp:posOffset>
            </wp:positionH>
            <wp:positionV relativeFrom="page">
              <wp:posOffset>2160270</wp:posOffset>
            </wp:positionV>
            <wp:extent cx="7560000" cy="3484800"/>
            <wp:effectExtent l="0" t="0" r="3175" b="1905"/>
            <wp:wrapNone/>
            <wp:docPr id="1" name="Afbeelding 1" title="kgRapVoorbladr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60000" cy="34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BFBE3" w14:textId="77777777" w:rsidR="003D4C51" w:rsidRDefault="003D4C51" w:rsidP="00052056"/>
    <w:p w14:paraId="2FAAF554" w14:textId="77777777" w:rsidR="003D4C51" w:rsidRDefault="003D4C51" w:rsidP="00052056"/>
    <w:p w14:paraId="4C926464" w14:textId="77777777" w:rsidR="003D4C51" w:rsidRDefault="003D4C51" w:rsidP="00052056"/>
    <w:p w14:paraId="2722381B" w14:textId="77777777" w:rsidR="003D4C51" w:rsidRDefault="003D4C51" w:rsidP="00052056"/>
    <w:p w14:paraId="66CF2D3C" w14:textId="77777777" w:rsidR="003D4C51" w:rsidRDefault="002C2883" w:rsidP="00052056">
      <w:r>
        <w:rPr>
          <w:noProof/>
          <w:lang w:eastAsia="nl-NL"/>
        </w:rPr>
        <w:drawing>
          <wp:anchor distT="0" distB="0" distL="114300" distR="114300" simplePos="0" relativeHeight="251658242" behindDoc="1" locked="0" layoutInCell="1" allowOverlap="1" wp14:anchorId="77CEE51B" wp14:editId="755521AE">
            <wp:simplePos x="0" y="0"/>
            <wp:positionH relativeFrom="page">
              <wp:posOffset>5400675</wp:posOffset>
            </wp:positionH>
            <wp:positionV relativeFrom="page">
              <wp:posOffset>9361170</wp:posOffset>
            </wp:positionV>
            <wp:extent cx="1620000" cy="838800"/>
            <wp:effectExtent l="0" t="0" r="0" b="0"/>
            <wp:wrapNone/>
            <wp:docPr id="3" name="Afbeelding 3" title="kgRapVoorbladWoord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gtenlogo-kleu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838800"/>
                    </a:xfrm>
                    <a:prstGeom prst="rect">
                      <a:avLst/>
                    </a:prstGeom>
                  </pic:spPr>
                </pic:pic>
              </a:graphicData>
            </a:graphic>
            <wp14:sizeRelH relativeFrom="margin">
              <wp14:pctWidth>0</wp14:pctWidth>
            </wp14:sizeRelH>
            <wp14:sizeRelV relativeFrom="margin">
              <wp14:pctHeight>0</wp14:pctHeight>
            </wp14:sizeRelV>
          </wp:anchor>
        </w:drawing>
      </w:r>
    </w:p>
    <w:p w14:paraId="3507574D" w14:textId="77777777" w:rsidR="003D4C51" w:rsidRDefault="003D4C51" w:rsidP="00052056"/>
    <w:p w14:paraId="75ACEC27" w14:textId="77777777" w:rsidR="003D4C51" w:rsidRDefault="003D4C51" w:rsidP="00052056"/>
    <w:p w14:paraId="05EC8371" w14:textId="77777777" w:rsidR="003D4C51" w:rsidRDefault="003D4C51" w:rsidP="00052056"/>
    <w:tbl>
      <w:tblPr>
        <w:tblStyle w:val="Tabelraster"/>
        <w:tblpPr w:leftFromText="142" w:rightFromText="142" w:vertAnchor="page" w:horzAnchor="margin" w:tblpY="4650"/>
        <w:tblOverlap w:val="never"/>
        <w:tblW w:w="8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tabVoorblad"/>
      </w:tblPr>
      <w:tblGrid>
        <w:gridCol w:w="2127"/>
        <w:gridCol w:w="6516"/>
      </w:tblGrid>
      <w:tr w:rsidR="007F63CA" w14:paraId="59D9930B" w14:textId="77777777" w:rsidTr="00CF476B">
        <w:trPr>
          <w:cnfStyle w:val="100000000000" w:firstRow="1" w:lastRow="0" w:firstColumn="0" w:lastColumn="0" w:oddVBand="0" w:evenVBand="0" w:oddHBand="0" w:evenHBand="0" w:firstRowFirstColumn="0" w:firstRowLastColumn="0" w:lastRowFirstColumn="0" w:lastRowLastColumn="0"/>
          <w:cantSplit/>
          <w:trHeight w:hRule="exact" w:val="567"/>
        </w:trPr>
        <w:sdt>
          <w:sdtPr>
            <w:alias w:val="Titel"/>
            <w:tag w:val="ccRap_Titel"/>
            <w:id w:val="-1674718633"/>
            <w:lock w:val="sdtLocked"/>
            <w:placeholder>
              <w:docPart w:val="CA4F8E3E2B2C4F5293249FE9EAC6B09F"/>
            </w:placeholder>
            <w:dataBinding w:xpath="/root[1]/Rap_Titel[1]" w:storeItemID="{3C7AE8D9-3357-471E-B81F-0D69DC0862C8}"/>
            <w:text/>
          </w:sdtPr>
          <w:sdtEndPr/>
          <w:sdtContent>
            <w:tc>
              <w:tcPr>
                <w:tcW w:w="8643" w:type="dxa"/>
                <w:gridSpan w:val="2"/>
              </w:tcPr>
              <w:p w14:paraId="5D7B2F7C" w14:textId="38D148D0" w:rsidR="007F63CA" w:rsidRPr="00CB7C8C" w:rsidRDefault="0068126A" w:rsidP="0071199A">
                <w:pPr>
                  <w:pStyle w:val="kg14RapportTitel"/>
                  <w:framePr w:wrap="auto"/>
                  <w:rPr>
                    <w:b w:val="0"/>
                  </w:rPr>
                </w:pPr>
                <w:r>
                  <w:t>Gebiedsinventarisatie</w:t>
                </w:r>
              </w:p>
            </w:tc>
          </w:sdtContent>
        </w:sdt>
      </w:tr>
      <w:tr w:rsidR="007F63CA" w14:paraId="72D9D810" w14:textId="77777777" w:rsidTr="00247B79">
        <w:trPr>
          <w:cantSplit/>
          <w:trHeight w:hRule="exact" w:val="1701"/>
        </w:trPr>
        <w:sdt>
          <w:sdtPr>
            <w:alias w:val="Subtitel"/>
            <w:tag w:val="ccRap_Subtitel"/>
            <w:id w:val="1026526455"/>
            <w:lock w:val="sdtLocked"/>
            <w:placeholder>
              <w:docPart w:val="86A445E3043E4C38A8F5B334BC805BA9"/>
            </w:placeholder>
            <w:dataBinding w:xpath="/root[1]/Rap_Subtitel[1]" w:storeItemID="{3C7AE8D9-3357-471E-B81F-0D69DC0862C8}"/>
            <w:text/>
          </w:sdtPr>
          <w:sdtEndPr/>
          <w:sdtContent>
            <w:tc>
              <w:tcPr>
                <w:tcW w:w="8643" w:type="dxa"/>
                <w:gridSpan w:val="2"/>
              </w:tcPr>
              <w:p w14:paraId="0AEAF586" w14:textId="580F7AE0" w:rsidR="007F63CA" w:rsidRPr="00467232" w:rsidRDefault="0068126A" w:rsidP="0071199A">
                <w:pPr>
                  <w:pStyle w:val="kg14RapportSubtitel"/>
                  <w:framePr w:wrap="auto"/>
                </w:pPr>
                <w:r>
                  <w:t>logistiek park moerdijk</w:t>
                </w:r>
              </w:p>
            </w:tc>
          </w:sdtContent>
        </w:sdt>
      </w:tr>
      <w:tr w:rsidR="007F63CA" w14:paraId="61EA5598" w14:textId="77777777" w:rsidTr="00247B79">
        <w:trPr>
          <w:cantSplit/>
          <w:trHeight w:hRule="exact" w:val="284"/>
        </w:trPr>
        <w:tc>
          <w:tcPr>
            <w:tcW w:w="8643" w:type="dxa"/>
            <w:gridSpan w:val="2"/>
          </w:tcPr>
          <w:p w14:paraId="2A42DB78" w14:textId="77777777" w:rsidR="007F63CA" w:rsidRDefault="007F63CA" w:rsidP="00A61E56">
            <w:pPr>
              <w:pStyle w:val="kg14Standaard09pt"/>
            </w:pPr>
          </w:p>
        </w:tc>
      </w:tr>
      <w:tr w:rsidR="007F63CA" w14:paraId="4CAEE1B2" w14:textId="77777777" w:rsidTr="007F63CA">
        <w:trPr>
          <w:cantSplit/>
          <w:trHeight w:hRule="exact" w:val="284"/>
        </w:trPr>
        <w:tc>
          <w:tcPr>
            <w:tcW w:w="2127" w:type="dxa"/>
          </w:tcPr>
          <w:p w14:paraId="75E2A19A" w14:textId="77777777" w:rsidR="007F63CA" w:rsidRPr="00CF476B" w:rsidRDefault="00CF476B" w:rsidP="00A61E56">
            <w:pPr>
              <w:pStyle w:val="kg14Standaard10pt"/>
              <w:framePr w:wrap="auto" w:vAnchor="margin" w:yAlign="inline"/>
            </w:pPr>
            <w:r w:rsidRPr="00CF476B">
              <w:t>Opdrachtgever:</w:t>
            </w:r>
          </w:p>
        </w:tc>
        <w:sdt>
          <w:sdtPr>
            <w:alias w:val="Opdrachtgever"/>
            <w:tag w:val="ccRap_Opdrachtgever"/>
            <w:id w:val="-2034797576"/>
            <w:lock w:val="sdtLocked"/>
            <w:placeholder>
              <w:docPart w:val="CD9F17FDAAE642339DB2E0EC7E4620A3"/>
            </w:placeholder>
            <w:dataBinding w:xpath="/root[1]/Rap_Opdrachtgever[1]" w:storeItemID="{3C7AE8D9-3357-471E-B81F-0D69DC0862C8}"/>
            <w:text/>
          </w:sdtPr>
          <w:sdtEndPr/>
          <w:sdtContent>
            <w:tc>
              <w:tcPr>
                <w:tcW w:w="6516" w:type="dxa"/>
              </w:tcPr>
              <w:p w14:paraId="125E74AE" w14:textId="3035DAA7" w:rsidR="007F63CA" w:rsidRPr="00CF476B" w:rsidRDefault="000D47C5" w:rsidP="00A61E56">
                <w:pPr>
                  <w:pStyle w:val="kg14Standaard10pt"/>
                  <w:framePr w:wrap="auto" w:vAnchor="margin" w:yAlign="inline"/>
                </w:pPr>
                <w:r>
                  <w:t>Havenbedrijf Moerdijk</w:t>
                </w:r>
              </w:p>
            </w:tc>
          </w:sdtContent>
        </w:sdt>
      </w:tr>
      <w:tr w:rsidR="007F63CA" w14:paraId="203BB8C8" w14:textId="77777777" w:rsidTr="007F63CA">
        <w:trPr>
          <w:cantSplit/>
          <w:trHeight w:hRule="exact" w:val="284"/>
        </w:trPr>
        <w:tc>
          <w:tcPr>
            <w:tcW w:w="2127" w:type="dxa"/>
          </w:tcPr>
          <w:p w14:paraId="6C154320" w14:textId="77777777" w:rsidR="007F63CA" w:rsidRPr="00CF476B" w:rsidRDefault="00CF476B" w:rsidP="00A61E56">
            <w:pPr>
              <w:pStyle w:val="kg14Standaard10pt"/>
              <w:framePr w:wrap="auto" w:vAnchor="margin" w:yAlign="inline"/>
            </w:pPr>
            <w:r w:rsidRPr="00CF476B">
              <w:t>Projectnr:</w:t>
            </w:r>
          </w:p>
        </w:tc>
        <w:sdt>
          <w:sdtPr>
            <w:alias w:val="Projectnr"/>
            <w:tag w:val="ccRap_Projectnr"/>
            <w:id w:val="-396204610"/>
            <w:lock w:val="sdtLocked"/>
            <w:placeholder>
              <w:docPart w:val="22F1303A6EA34F40B78490EE37F427B8"/>
            </w:placeholder>
            <w:dataBinding w:xpath="/root[1]/Rap_Projectnr[1]" w:storeItemID="{3C7AE8D9-3357-471E-B81F-0D69DC0862C8}"/>
            <w:text/>
          </w:sdtPr>
          <w:sdtEndPr/>
          <w:sdtContent>
            <w:tc>
              <w:tcPr>
                <w:tcW w:w="6516" w:type="dxa"/>
              </w:tcPr>
              <w:p w14:paraId="06BD1E30" w14:textId="50BCF2C6" w:rsidR="007F63CA" w:rsidRPr="00CF476B" w:rsidRDefault="000D47C5" w:rsidP="00A61E56">
                <w:pPr>
                  <w:pStyle w:val="kg14Standaard10pt"/>
                  <w:framePr w:wrap="auto" w:vAnchor="margin" w:yAlign="inline"/>
                </w:pPr>
                <w:r>
                  <w:t>MRD011-0001</w:t>
                </w:r>
              </w:p>
            </w:tc>
          </w:sdtContent>
        </w:sdt>
      </w:tr>
      <w:tr w:rsidR="007F63CA" w14:paraId="4699311A" w14:textId="77777777" w:rsidTr="007F63CA">
        <w:trPr>
          <w:cantSplit/>
          <w:trHeight w:hRule="exact" w:val="284"/>
        </w:trPr>
        <w:tc>
          <w:tcPr>
            <w:tcW w:w="2127" w:type="dxa"/>
          </w:tcPr>
          <w:p w14:paraId="2E2CA3FA" w14:textId="77777777" w:rsidR="007F63CA" w:rsidRPr="00CF476B" w:rsidRDefault="00CF476B" w:rsidP="00A61E56">
            <w:pPr>
              <w:pStyle w:val="kg14Standaard10pt"/>
              <w:framePr w:wrap="auto" w:vAnchor="margin" w:yAlign="inline"/>
            </w:pPr>
            <w:r w:rsidRPr="00CF476B">
              <w:t>Datum:</w:t>
            </w:r>
          </w:p>
        </w:tc>
        <w:sdt>
          <w:sdtPr>
            <w:alias w:val="Datum"/>
            <w:tag w:val="ccRap_Datum"/>
            <w:id w:val="1469939139"/>
            <w:lock w:val="sdtLocked"/>
            <w:placeholder>
              <w:docPart w:val="6B4A6923D05447889A13AA2C77299EE0"/>
            </w:placeholder>
            <w:dataBinding w:xpath="/root[1]/Rap_Datum[1]" w:storeItemID="{3C7AE8D9-3357-471E-B81F-0D69DC0862C8}"/>
            <w:date w:fullDate="2021-01-20T00:00:00Z">
              <w:dateFormat w:val="d MMMM yyyy"/>
              <w:lid w:val="nl-NL"/>
              <w:storeMappedDataAs w:val="dateTime"/>
              <w:calendar w:val="gregorian"/>
            </w:date>
          </w:sdtPr>
          <w:sdtEndPr/>
          <w:sdtContent>
            <w:tc>
              <w:tcPr>
                <w:tcW w:w="6516" w:type="dxa"/>
              </w:tcPr>
              <w:p w14:paraId="019B8710" w14:textId="2287306C" w:rsidR="007F63CA" w:rsidRPr="00CF476B" w:rsidRDefault="000D47C5" w:rsidP="00A61E56">
                <w:pPr>
                  <w:pStyle w:val="kg14Standaard10pt"/>
                  <w:framePr w:wrap="auto" w:vAnchor="margin" w:yAlign="inline"/>
                </w:pPr>
                <w:r>
                  <w:t>20 januari 2021</w:t>
                </w:r>
              </w:p>
            </w:tc>
          </w:sdtContent>
        </w:sdt>
      </w:tr>
    </w:tbl>
    <w:p w14:paraId="7DFD8670" w14:textId="77777777" w:rsidR="003D4C51" w:rsidRDefault="003D4C51" w:rsidP="00052056"/>
    <w:p w14:paraId="021B73BF" w14:textId="77777777" w:rsidR="003D4C51" w:rsidRDefault="003D4C51" w:rsidP="00052056"/>
    <w:p w14:paraId="72342001" w14:textId="77777777" w:rsidR="0044184B" w:rsidRDefault="0044184B" w:rsidP="00CF502E">
      <w:pPr>
        <w:pStyle w:val="Kop1NoNumToc"/>
        <w:sectPr w:rsidR="0044184B" w:rsidSect="00434552">
          <w:headerReference w:type="even" r:id="rId15"/>
          <w:headerReference w:type="default" r:id="rId16"/>
          <w:footerReference w:type="even" r:id="rId17"/>
          <w:footerReference w:type="default" r:id="rId18"/>
          <w:headerReference w:type="first" r:id="rId19"/>
          <w:footerReference w:type="first" r:id="rId20"/>
          <w:pgSz w:w="11906" w:h="16838"/>
          <w:pgMar w:top="1418" w:right="1417" w:bottom="1418" w:left="1984" w:header="709" w:footer="709" w:gutter="0"/>
          <w:cols w:space="708"/>
          <w:docGrid w:linePitch="360"/>
        </w:sectPr>
      </w:pPr>
    </w:p>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tabSchutblad01"/>
      </w:tblPr>
      <w:tblGrid>
        <w:gridCol w:w="851"/>
        <w:gridCol w:w="2487"/>
        <w:gridCol w:w="5734"/>
      </w:tblGrid>
      <w:tr w:rsidR="00673BAA" w14:paraId="04746DB7" w14:textId="77777777" w:rsidTr="00300DBA">
        <w:trPr>
          <w:cnfStyle w:val="100000000000" w:firstRow="1" w:lastRow="0" w:firstColumn="0" w:lastColumn="0" w:oddVBand="0" w:evenVBand="0" w:oddHBand="0" w:evenHBand="0" w:firstRowFirstColumn="0" w:firstRowLastColumn="0" w:lastRowFirstColumn="0" w:lastRowLastColumn="0"/>
          <w:cantSplit/>
          <w:trHeight w:hRule="exact" w:val="1531"/>
        </w:trPr>
        <w:tc>
          <w:tcPr>
            <w:tcW w:w="851" w:type="dxa"/>
          </w:tcPr>
          <w:p w14:paraId="54BCBA5B" w14:textId="77777777" w:rsidR="00673BAA" w:rsidRPr="00801838" w:rsidRDefault="00673BAA" w:rsidP="00052056">
            <w:pPr>
              <w:rPr>
                <w:b w:val="0"/>
              </w:rPr>
            </w:pPr>
            <w:bookmarkStart w:id="1" w:name="rapTitelblad"/>
            <w:bookmarkEnd w:id="1"/>
          </w:p>
        </w:tc>
        <w:sdt>
          <w:sdtPr>
            <w:alias w:val="Titel"/>
            <w:tag w:val="ccRap_Titel"/>
            <w:id w:val="767363326"/>
            <w:lock w:val="sdtLocked"/>
            <w:placeholder>
              <w:docPart w:val="5DE5DD91649B4454B9082FE10424225E"/>
            </w:placeholder>
            <w:dataBinding w:xpath="/root[1]/Rap_Titel[1]" w:storeItemID="{3C7AE8D9-3357-471E-B81F-0D69DC0862C8}"/>
            <w:text/>
          </w:sdtPr>
          <w:sdtEndPr/>
          <w:sdtContent>
            <w:tc>
              <w:tcPr>
                <w:tcW w:w="8221" w:type="dxa"/>
                <w:gridSpan w:val="2"/>
                <w:vAlign w:val="bottom"/>
              </w:tcPr>
              <w:p w14:paraId="67460681" w14:textId="1F873A5A" w:rsidR="00673BAA" w:rsidRPr="00801838" w:rsidRDefault="0068126A" w:rsidP="000A1446">
                <w:pPr>
                  <w:pStyle w:val="kg14RapportTitel"/>
                  <w:framePr w:wrap="around"/>
                </w:pPr>
                <w:r>
                  <w:t>Gebiedsinventarisatie</w:t>
                </w:r>
              </w:p>
            </w:tc>
          </w:sdtContent>
        </w:sdt>
      </w:tr>
      <w:tr w:rsidR="00673BAA" w14:paraId="19E6C926" w14:textId="77777777" w:rsidTr="00247B79">
        <w:trPr>
          <w:cantSplit/>
          <w:trHeight w:hRule="exact" w:val="1134"/>
        </w:trPr>
        <w:tc>
          <w:tcPr>
            <w:tcW w:w="851" w:type="dxa"/>
          </w:tcPr>
          <w:p w14:paraId="01A1B9B6" w14:textId="77777777" w:rsidR="00673BAA" w:rsidRDefault="00673BAA" w:rsidP="00052056"/>
        </w:tc>
        <w:sdt>
          <w:sdtPr>
            <w:alias w:val="Subtitel"/>
            <w:tag w:val="ccRap_Subtitel"/>
            <w:id w:val="-1588686818"/>
            <w:lock w:val="sdtLocked"/>
            <w:placeholder>
              <w:docPart w:val="A6BDAFFB137B470BA873185F8F48B699"/>
            </w:placeholder>
            <w:dataBinding w:xpath="/root[1]/Rap_Subtitel[1]" w:storeItemID="{3C7AE8D9-3357-471E-B81F-0D69DC0862C8}"/>
            <w:text/>
          </w:sdtPr>
          <w:sdtEndPr/>
          <w:sdtContent>
            <w:tc>
              <w:tcPr>
                <w:tcW w:w="8221" w:type="dxa"/>
                <w:gridSpan w:val="2"/>
              </w:tcPr>
              <w:p w14:paraId="345E1F62" w14:textId="73504509" w:rsidR="00673BAA" w:rsidRPr="00467232" w:rsidRDefault="00AF2934" w:rsidP="0071199A">
                <w:pPr>
                  <w:pStyle w:val="kg14RapportSubtitel"/>
                  <w:framePr w:wrap="around"/>
                </w:pPr>
                <w:r>
                  <w:t>logistiek park moerdijk</w:t>
                </w:r>
              </w:p>
            </w:tc>
          </w:sdtContent>
        </w:sdt>
      </w:tr>
      <w:tr w:rsidR="00673BAA" w14:paraId="02A53725" w14:textId="77777777" w:rsidTr="00247B79">
        <w:trPr>
          <w:cantSplit/>
          <w:trHeight w:hRule="exact" w:val="397"/>
        </w:trPr>
        <w:tc>
          <w:tcPr>
            <w:tcW w:w="851" w:type="dxa"/>
          </w:tcPr>
          <w:p w14:paraId="45BF6DEA" w14:textId="77777777" w:rsidR="00673BAA" w:rsidRDefault="00673BAA" w:rsidP="00052056"/>
        </w:tc>
        <w:tc>
          <w:tcPr>
            <w:tcW w:w="8221" w:type="dxa"/>
            <w:gridSpan w:val="2"/>
          </w:tcPr>
          <w:p w14:paraId="5BE8878E" w14:textId="77777777" w:rsidR="00673BAA" w:rsidRDefault="00673BAA" w:rsidP="00052056"/>
        </w:tc>
      </w:tr>
      <w:tr w:rsidR="00A66DF3" w14:paraId="717834BF" w14:textId="77777777" w:rsidTr="00300DBA">
        <w:trPr>
          <w:cantSplit/>
          <w:trHeight w:hRule="exact" w:val="284"/>
        </w:trPr>
        <w:tc>
          <w:tcPr>
            <w:tcW w:w="851" w:type="dxa"/>
          </w:tcPr>
          <w:p w14:paraId="174130C7" w14:textId="77777777" w:rsidR="00A66DF3" w:rsidRDefault="00A66DF3" w:rsidP="00052056"/>
        </w:tc>
        <w:tc>
          <w:tcPr>
            <w:tcW w:w="2487" w:type="dxa"/>
          </w:tcPr>
          <w:p w14:paraId="3AF90DD3" w14:textId="77777777" w:rsidR="00A66DF3" w:rsidRPr="00673BAA" w:rsidRDefault="00673BAA" w:rsidP="00A61E56">
            <w:pPr>
              <w:pStyle w:val="kg14Standaard10pt"/>
              <w:framePr w:wrap="around"/>
            </w:pPr>
            <w:r>
              <w:t>Opdrachtgever:</w:t>
            </w:r>
          </w:p>
        </w:tc>
        <w:sdt>
          <w:sdtPr>
            <w:alias w:val="Opdrachtgever"/>
            <w:tag w:val="ccRap_Opdrachtgever"/>
            <w:id w:val="1666047963"/>
            <w:lock w:val="sdtLocked"/>
            <w:placeholder>
              <w:docPart w:val="8EBC8961267C4667801E9B5F31E273A3"/>
            </w:placeholder>
            <w:dataBinding w:xpath="/root[1]/Rap_Opdrachtgever[1]" w:storeItemID="{3C7AE8D9-3357-471E-B81F-0D69DC0862C8}"/>
            <w:text/>
          </w:sdtPr>
          <w:sdtEndPr/>
          <w:sdtContent>
            <w:tc>
              <w:tcPr>
                <w:tcW w:w="5734" w:type="dxa"/>
              </w:tcPr>
              <w:p w14:paraId="7F9425B9" w14:textId="57884BFA" w:rsidR="00A66DF3" w:rsidRPr="00673BAA" w:rsidRDefault="000D47C5" w:rsidP="000A1446">
                <w:pPr>
                  <w:pStyle w:val="kg14Standaard10pt"/>
                  <w:framePr w:wrap="around"/>
                </w:pPr>
                <w:r>
                  <w:t>Havenbedrijf Moerdijk</w:t>
                </w:r>
              </w:p>
            </w:tc>
          </w:sdtContent>
        </w:sdt>
      </w:tr>
      <w:tr w:rsidR="00A66DF3" w14:paraId="7A66006F" w14:textId="77777777" w:rsidTr="00300DBA">
        <w:trPr>
          <w:cantSplit/>
          <w:trHeight w:hRule="exact" w:val="284"/>
        </w:trPr>
        <w:tc>
          <w:tcPr>
            <w:tcW w:w="851" w:type="dxa"/>
          </w:tcPr>
          <w:p w14:paraId="2B8C7E0C" w14:textId="77777777" w:rsidR="00A66DF3" w:rsidRDefault="00A66DF3" w:rsidP="00052056"/>
        </w:tc>
        <w:tc>
          <w:tcPr>
            <w:tcW w:w="2487" w:type="dxa"/>
          </w:tcPr>
          <w:p w14:paraId="47CC532C" w14:textId="77777777" w:rsidR="00A66DF3" w:rsidRPr="00673BAA" w:rsidRDefault="00673BAA" w:rsidP="00A61E56">
            <w:pPr>
              <w:pStyle w:val="kg14Standaard10pt"/>
              <w:framePr w:wrap="around"/>
            </w:pPr>
            <w:r>
              <w:t>Projectnr:</w:t>
            </w:r>
          </w:p>
        </w:tc>
        <w:sdt>
          <w:sdtPr>
            <w:alias w:val="Projectnr"/>
            <w:tag w:val="ccRap_Projectnr"/>
            <w:id w:val="-2025700046"/>
            <w:lock w:val="sdtLocked"/>
            <w:placeholder>
              <w:docPart w:val="777DD29E6E134BFDA3E2C158C4333D3D"/>
            </w:placeholder>
            <w:dataBinding w:xpath="/root[1]/Rap_Projectnr[1]" w:storeItemID="{3C7AE8D9-3357-471E-B81F-0D69DC0862C8}"/>
            <w:text/>
          </w:sdtPr>
          <w:sdtEndPr/>
          <w:sdtContent>
            <w:tc>
              <w:tcPr>
                <w:tcW w:w="5734" w:type="dxa"/>
              </w:tcPr>
              <w:p w14:paraId="049F9D66" w14:textId="3A41EB88" w:rsidR="00A66DF3" w:rsidRPr="00673BAA" w:rsidRDefault="000D47C5" w:rsidP="00A61E56">
                <w:pPr>
                  <w:pStyle w:val="kg14Standaard10pt"/>
                  <w:framePr w:wrap="around"/>
                </w:pPr>
                <w:r>
                  <w:t>MRD011-0001</w:t>
                </w:r>
              </w:p>
            </w:tc>
          </w:sdtContent>
        </w:sdt>
      </w:tr>
      <w:tr w:rsidR="00A66DF3" w14:paraId="68AC296B" w14:textId="77777777" w:rsidTr="00300DBA">
        <w:trPr>
          <w:cantSplit/>
          <w:trHeight w:hRule="exact" w:val="284"/>
        </w:trPr>
        <w:tc>
          <w:tcPr>
            <w:tcW w:w="851" w:type="dxa"/>
          </w:tcPr>
          <w:p w14:paraId="362B8CE0" w14:textId="77777777" w:rsidR="00A66DF3" w:rsidRDefault="00A66DF3" w:rsidP="00052056"/>
        </w:tc>
        <w:tc>
          <w:tcPr>
            <w:tcW w:w="2487" w:type="dxa"/>
          </w:tcPr>
          <w:p w14:paraId="3FC82C3D" w14:textId="77777777" w:rsidR="00A66DF3" w:rsidRPr="00673BAA" w:rsidRDefault="00673BAA" w:rsidP="00A61E56">
            <w:pPr>
              <w:pStyle w:val="kg14Standaard10pt"/>
              <w:framePr w:wrap="around"/>
            </w:pPr>
            <w:r>
              <w:t>Rapportnr:</w:t>
            </w:r>
          </w:p>
        </w:tc>
        <w:sdt>
          <w:sdtPr>
            <w:alias w:val="Rapportnr"/>
            <w:tag w:val="ccRap_Rapportnr"/>
            <w:id w:val="1344824313"/>
            <w:lock w:val="sdtLocked"/>
            <w:placeholder>
              <w:docPart w:val="37DDE07BC68A4D1CA9DC53196E8B2F40"/>
            </w:placeholder>
            <w:dataBinding w:xpath="/root[1]/Rap_Rapportnr[1]" w:storeItemID="{3C7AE8D9-3357-471E-B81F-0D69DC0862C8}"/>
            <w:text/>
          </w:sdtPr>
          <w:sdtEndPr/>
          <w:sdtContent>
            <w:tc>
              <w:tcPr>
                <w:tcW w:w="5734" w:type="dxa"/>
              </w:tcPr>
              <w:p w14:paraId="7D560935" w14:textId="7875A309" w:rsidR="00A66DF3" w:rsidRPr="00673BAA" w:rsidRDefault="007841C6" w:rsidP="00A61E56">
                <w:pPr>
                  <w:pStyle w:val="kg14Standaard10pt"/>
                  <w:framePr w:wrap="around"/>
                </w:pPr>
                <w:r>
                  <w:t>20210120-MRD011-RAP-1.0</w:t>
                </w:r>
              </w:p>
            </w:tc>
          </w:sdtContent>
        </w:sdt>
      </w:tr>
      <w:tr w:rsidR="00A66DF3" w14:paraId="61EFC537" w14:textId="77777777" w:rsidTr="00300DBA">
        <w:trPr>
          <w:cantSplit/>
          <w:trHeight w:hRule="exact" w:val="284"/>
        </w:trPr>
        <w:tc>
          <w:tcPr>
            <w:tcW w:w="851" w:type="dxa"/>
          </w:tcPr>
          <w:p w14:paraId="2FBDCEC1" w14:textId="77777777" w:rsidR="00A66DF3" w:rsidRDefault="00A66DF3" w:rsidP="00052056"/>
        </w:tc>
        <w:tc>
          <w:tcPr>
            <w:tcW w:w="2487" w:type="dxa"/>
          </w:tcPr>
          <w:p w14:paraId="1FB196A2" w14:textId="77777777" w:rsidR="00A66DF3" w:rsidRPr="00673BAA" w:rsidRDefault="00673BAA" w:rsidP="00A61E56">
            <w:pPr>
              <w:pStyle w:val="kg14Standaard10pt"/>
              <w:framePr w:wrap="around"/>
            </w:pPr>
            <w:r>
              <w:t>Status:</w:t>
            </w:r>
          </w:p>
        </w:tc>
        <w:sdt>
          <w:sdtPr>
            <w:alias w:val="Status"/>
            <w:tag w:val="ccRap_Status"/>
            <w:id w:val="470570795"/>
            <w:lock w:val="sdtLocked"/>
            <w:placeholder>
              <w:docPart w:val="03BABC448F834637BA93DFD77FE998A1"/>
            </w:placeholder>
            <w:dataBinding w:xpath="/root[1]/Rap_Status[1]" w:storeItemID="{3C7AE8D9-3357-471E-B81F-0D69DC0862C8}"/>
            <w:text/>
          </w:sdtPr>
          <w:sdtEndPr/>
          <w:sdtContent>
            <w:tc>
              <w:tcPr>
                <w:tcW w:w="5734" w:type="dxa"/>
              </w:tcPr>
              <w:p w14:paraId="7AEC9A7E" w14:textId="77777777" w:rsidR="00A66DF3" w:rsidRPr="00673BAA" w:rsidRDefault="00467232" w:rsidP="00A61E56">
                <w:pPr>
                  <w:pStyle w:val="kg14Standaard10pt"/>
                  <w:framePr w:wrap="around"/>
                </w:pPr>
                <w:r>
                  <w:t>Concept</w:t>
                </w:r>
              </w:p>
            </w:tc>
          </w:sdtContent>
        </w:sdt>
      </w:tr>
      <w:tr w:rsidR="00A66DF3" w14:paraId="6C7CD896" w14:textId="77777777" w:rsidTr="00300DBA">
        <w:trPr>
          <w:cantSplit/>
          <w:trHeight w:hRule="exact" w:val="284"/>
        </w:trPr>
        <w:tc>
          <w:tcPr>
            <w:tcW w:w="851" w:type="dxa"/>
          </w:tcPr>
          <w:p w14:paraId="466DA91E" w14:textId="77777777" w:rsidR="00A66DF3" w:rsidRDefault="00A66DF3" w:rsidP="00052056"/>
        </w:tc>
        <w:tc>
          <w:tcPr>
            <w:tcW w:w="2487" w:type="dxa"/>
          </w:tcPr>
          <w:p w14:paraId="77FDD171" w14:textId="77777777" w:rsidR="00A66DF3" w:rsidRPr="00673BAA" w:rsidRDefault="00673BAA" w:rsidP="00A61E56">
            <w:pPr>
              <w:pStyle w:val="kg14Standaard10pt"/>
              <w:framePr w:wrap="around"/>
            </w:pPr>
            <w:r>
              <w:t>Datum:</w:t>
            </w:r>
          </w:p>
        </w:tc>
        <w:sdt>
          <w:sdtPr>
            <w:alias w:val="Datum"/>
            <w:tag w:val="ccRap_Datum"/>
            <w:id w:val="1147394213"/>
            <w:lock w:val="sdtLocked"/>
            <w:placeholder>
              <w:docPart w:val="4FE6DDE8E4D44FEAA14524D7CBB97E14"/>
            </w:placeholder>
            <w:dataBinding w:xpath="/root[1]/Rap_Datum[1]" w:storeItemID="{3C7AE8D9-3357-471E-B81F-0D69DC0862C8}"/>
            <w:date w:fullDate="2021-01-20T00:00:00Z">
              <w:dateFormat w:val="d MMMM yyyy"/>
              <w:lid w:val="nl-NL"/>
              <w:storeMappedDataAs w:val="dateTime"/>
              <w:calendar w:val="gregorian"/>
            </w:date>
          </w:sdtPr>
          <w:sdtEndPr/>
          <w:sdtContent>
            <w:tc>
              <w:tcPr>
                <w:tcW w:w="5734" w:type="dxa"/>
              </w:tcPr>
              <w:p w14:paraId="5F58CB51" w14:textId="7BF17D51" w:rsidR="00A66DF3" w:rsidRPr="00673BAA" w:rsidRDefault="000D47C5" w:rsidP="00A61E56">
                <w:pPr>
                  <w:pStyle w:val="kg14Standaard10pt"/>
                  <w:framePr w:wrap="around"/>
                </w:pPr>
                <w:r>
                  <w:t>20 januari 2021</w:t>
                </w:r>
              </w:p>
            </w:tc>
          </w:sdtContent>
        </w:sdt>
      </w:tr>
    </w:tbl>
    <w:p w14:paraId="0C8DDD7E" w14:textId="77777777" w:rsidR="003D4C51" w:rsidRDefault="003D4C51" w:rsidP="00052056"/>
    <w:p w14:paraId="3976ECF0" w14:textId="77777777" w:rsidR="00BB7D76" w:rsidRDefault="00BB7D76">
      <w:pPr>
        <w:spacing w:line="276" w:lineRule="auto"/>
      </w:pPr>
    </w:p>
    <w:p w14:paraId="226C7593" w14:textId="77777777" w:rsidR="003D4C51" w:rsidRDefault="003D4C51" w:rsidP="00052056"/>
    <w:p w14:paraId="35E75FB2" w14:textId="77777777" w:rsidR="00D10036" w:rsidRDefault="00D10036" w:rsidP="00052056"/>
    <w:tbl>
      <w:tblPr>
        <w:tblStyle w:val="Tabelraster"/>
        <w:tblpPr w:vertAnchor="page" w:horzAnchor="page" w:tblpX="2836" w:tblpY="11058"/>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tabSchutblad02"/>
      </w:tblPr>
      <w:tblGrid>
        <w:gridCol w:w="2588"/>
        <w:gridCol w:w="3074"/>
        <w:gridCol w:w="1055"/>
        <w:gridCol w:w="1505"/>
      </w:tblGrid>
      <w:tr w:rsidR="00577B4C" w14:paraId="66C22F24" w14:textId="77777777" w:rsidTr="00B75AD5">
        <w:trPr>
          <w:cnfStyle w:val="100000000000" w:firstRow="1" w:lastRow="0" w:firstColumn="0" w:lastColumn="0" w:oddVBand="0" w:evenVBand="0" w:oddHBand="0" w:evenHBand="0" w:firstRowFirstColumn="0" w:firstRowLastColumn="0" w:lastRowFirstColumn="0" w:lastRowLastColumn="0"/>
          <w:cantSplit/>
          <w:trHeight w:hRule="exact" w:val="318"/>
        </w:trPr>
        <w:tc>
          <w:tcPr>
            <w:tcW w:w="2410" w:type="dxa"/>
            <w:vMerge w:val="restart"/>
            <w:vAlign w:val="bottom"/>
          </w:tcPr>
          <w:p w14:paraId="084EFA99" w14:textId="77777777" w:rsidR="00577B4C" w:rsidRPr="00346285" w:rsidRDefault="00577B4C" w:rsidP="00B75AD5">
            <w:pPr>
              <w:pStyle w:val="kg14Standaard10pt"/>
              <w:framePr w:wrap="auto" w:vAnchor="margin" w:yAlign="inline"/>
              <w:rPr>
                <w:b w:val="0"/>
                <w:lang w:val="de-DE"/>
              </w:rPr>
            </w:pPr>
            <w:r w:rsidRPr="00346285">
              <w:rPr>
                <w:b w:val="0"/>
                <w:lang w:val="de-DE"/>
              </w:rPr>
              <w:t>T 088 - 33 66 333</w:t>
            </w:r>
          </w:p>
          <w:p w14:paraId="58F06545" w14:textId="77777777" w:rsidR="00577B4C" w:rsidRPr="00346285" w:rsidRDefault="00577B4C" w:rsidP="00B75AD5">
            <w:pPr>
              <w:pStyle w:val="kg14Standaard10pt"/>
              <w:framePr w:wrap="auto" w:vAnchor="margin" w:yAlign="inline"/>
              <w:rPr>
                <w:b w:val="0"/>
                <w:lang w:val="de-DE"/>
              </w:rPr>
            </w:pPr>
            <w:r w:rsidRPr="00346285">
              <w:rPr>
                <w:b w:val="0"/>
                <w:lang w:val="de-DE"/>
              </w:rPr>
              <w:t xml:space="preserve">F 088 - 33 66 099 </w:t>
            </w:r>
          </w:p>
          <w:p w14:paraId="1969EFEB" w14:textId="77777777" w:rsidR="00577B4C" w:rsidRPr="00346285" w:rsidRDefault="00577B4C" w:rsidP="00B75AD5">
            <w:pPr>
              <w:pStyle w:val="kg14Standaard10pt"/>
              <w:framePr w:wrap="auto" w:vAnchor="margin" w:yAlign="inline"/>
              <w:rPr>
                <w:lang w:val="de-DE"/>
              </w:rPr>
            </w:pPr>
            <w:r w:rsidRPr="00346285">
              <w:rPr>
                <w:b w:val="0"/>
                <w:lang w:val="de-DE"/>
              </w:rPr>
              <w:t>E info@kragten.nl</w:t>
            </w:r>
          </w:p>
          <w:p w14:paraId="1025DAC6" w14:textId="77777777" w:rsidR="00577B4C" w:rsidRPr="00346285" w:rsidRDefault="00577B4C" w:rsidP="00B75AD5">
            <w:pPr>
              <w:pStyle w:val="kg14Standaard10pt"/>
              <w:framePr w:wrap="auto" w:vAnchor="margin" w:yAlign="inline"/>
              <w:rPr>
                <w:lang w:val="de-DE"/>
              </w:rPr>
            </w:pPr>
          </w:p>
          <w:p w14:paraId="17468D96" w14:textId="77777777" w:rsidR="00577B4C" w:rsidRDefault="00577B4C" w:rsidP="00B75AD5">
            <w:pPr>
              <w:rPr>
                <w:sz w:val="12"/>
                <w:szCs w:val="12"/>
              </w:rPr>
            </w:pPr>
            <w:r w:rsidRPr="005B2144">
              <w:rPr>
                <w:noProof/>
                <w:sz w:val="12"/>
                <w:szCs w:val="12"/>
                <w:lang w:eastAsia="nl-NL"/>
              </w:rPr>
              <w:drawing>
                <wp:inline distT="0" distB="0" distL="0" distR="0" wp14:anchorId="24B18098" wp14:editId="5DFA0FAA">
                  <wp:extent cx="1098866" cy="508639"/>
                  <wp:effectExtent l="0" t="0" r="635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_RVA248 HIGH Kleur Jpeg - 25mm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8866" cy="508639"/>
                          </a:xfrm>
                          <a:prstGeom prst="rect">
                            <a:avLst/>
                          </a:prstGeom>
                        </pic:spPr>
                      </pic:pic>
                    </a:graphicData>
                  </a:graphic>
                </wp:inline>
              </w:drawing>
            </w:r>
          </w:p>
          <w:p w14:paraId="08B27B0D" w14:textId="77777777" w:rsidR="00577B4C" w:rsidRPr="00CF65CD" w:rsidRDefault="00577B4C" w:rsidP="00B75AD5">
            <w:pPr>
              <w:rPr>
                <w:b w:val="0"/>
                <w:sz w:val="10"/>
                <w:szCs w:val="10"/>
              </w:rPr>
            </w:pPr>
            <w:r w:rsidRPr="00CF65CD">
              <w:rPr>
                <w:b w:val="0"/>
                <w:sz w:val="10"/>
                <w:szCs w:val="10"/>
              </w:rPr>
              <w:t>© 201</w:t>
            </w:r>
            <w:r w:rsidR="00C22917">
              <w:rPr>
                <w:b w:val="0"/>
                <w:sz w:val="10"/>
                <w:szCs w:val="10"/>
              </w:rPr>
              <w:t>9</w:t>
            </w:r>
            <w:r w:rsidRPr="00CF65CD">
              <w:rPr>
                <w:b w:val="0"/>
                <w:sz w:val="10"/>
                <w:szCs w:val="10"/>
              </w:rPr>
              <w:t xml:space="preserve"> Kragten</w:t>
            </w:r>
          </w:p>
          <w:p w14:paraId="4227671B" w14:textId="77777777" w:rsidR="00577B4C" w:rsidRPr="00CF65CD" w:rsidRDefault="00577B4C" w:rsidP="00B75AD5">
            <w:pPr>
              <w:rPr>
                <w:b w:val="0"/>
                <w:sz w:val="10"/>
                <w:szCs w:val="10"/>
              </w:rPr>
            </w:pPr>
            <w:r w:rsidRPr="00CF65CD">
              <w:rPr>
                <w:b w:val="0"/>
                <w:sz w:val="10"/>
                <w:szCs w:val="10"/>
              </w:rPr>
              <w:t xml:space="preserve">Niets uit dit rapport mag worden verveelvoudigd en/of openbaar gemaakt door middel van druk, fotokopie, microfilm of op welke andere wijze dan ook zonder voorafgaande toestemming van </w:t>
            </w:r>
            <w:r w:rsidRPr="00CF65CD">
              <w:rPr>
                <w:sz w:val="10"/>
                <w:szCs w:val="10"/>
              </w:rPr>
              <w:t>K</w:t>
            </w:r>
            <w:r w:rsidRPr="00CF65CD">
              <w:rPr>
                <w:b w:val="0"/>
                <w:sz w:val="10"/>
                <w:szCs w:val="10"/>
              </w:rPr>
              <w:t xml:space="preserve">ragten. Het is tevens verboden informatie en kennis verwerkt in dit rapport ter beschikking te stellen aan derden of op andere wijze </w:t>
            </w:r>
          </w:p>
          <w:p w14:paraId="7CAB5849" w14:textId="77777777" w:rsidR="00577B4C" w:rsidRPr="00CF65CD" w:rsidRDefault="00577B4C" w:rsidP="00B75AD5">
            <w:pPr>
              <w:rPr>
                <w:b w:val="0"/>
                <w:sz w:val="10"/>
                <w:szCs w:val="10"/>
              </w:rPr>
            </w:pPr>
            <w:r w:rsidRPr="00CF65CD">
              <w:rPr>
                <w:b w:val="0"/>
                <w:sz w:val="10"/>
                <w:szCs w:val="10"/>
              </w:rPr>
              <w:t xml:space="preserve">toe te passen dan waaraan in de overeenkomst toestemming </w:t>
            </w:r>
          </w:p>
          <w:p w14:paraId="5466F4C9" w14:textId="77777777" w:rsidR="00577B4C" w:rsidRPr="00577B4C" w:rsidRDefault="00577B4C" w:rsidP="00B75AD5">
            <w:pPr>
              <w:rPr>
                <w:sz w:val="12"/>
                <w:szCs w:val="12"/>
              </w:rPr>
            </w:pPr>
            <w:r w:rsidRPr="00CF65CD">
              <w:rPr>
                <w:b w:val="0"/>
                <w:sz w:val="10"/>
                <w:szCs w:val="10"/>
              </w:rPr>
              <w:t>wordt verleend.</w:t>
            </w:r>
          </w:p>
        </w:tc>
        <w:tc>
          <w:tcPr>
            <w:tcW w:w="2862" w:type="dxa"/>
          </w:tcPr>
          <w:p w14:paraId="0CC99E10" w14:textId="77777777" w:rsidR="00577B4C" w:rsidRPr="00801838" w:rsidRDefault="00577B4C" w:rsidP="00B75AD5">
            <w:pPr>
              <w:rPr>
                <w:b w:val="0"/>
              </w:rPr>
            </w:pPr>
          </w:p>
        </w:tc>
        <w:tc>
          <w:tcPr>
            <w:tcW w:w="982" w:type="dxa"/>
          </w:tcPr>
          <w:p w14:paraId="2DC17387" w14:textId="77777777" w:rsidR="00577B4C" w:rsidRPr="00B604B0" w:rsidRDefault="00577B4C" w:rsidP="00B75AD5">
            <w:pPr>
              <w:pStyle w:val="kg14Standaard10pt"/>
              <w:framePr w:wrap="auto" w:vAnchor="margin" w:yAlign="inline"/>
              <w:rPr>
                <w:b w:val="0"/>
              </w:rPr>
            </w:pPr>
            <w:r w:rsidRPr="00B604B0">
              <w:rPr>
                <w:b w:val="0"/>
              </w:rPr>
              <w:t>Opsteller:</w:t>
            </w:r>
          </w:p>
        </w:tc>
        <w:tc>
          <w:tcPr>
            <w:tcW w:w="1401" w:type="dxa"/>
            <w:vMerge w:val="restart"/>
            <w:vAlign w:val="center"/>
          </w:tcPr>
          <w:p w14:paraId="7179BFDB" w14:textId="05ABE198" w:rsidR="00577B4C" w:rsidRPr="00D22995" w:rsidRDefault="00577B4C" w:rsidP="00B75AD5">
            <w:pPr>
              <w:pStyle w:val="kg14Hidden"/>
              <w:framePr w:wrap="auto" w:vAnchor="margin" w:hAnchor="text" w:xAlign="left" w:yAlign="inline"/>
            </w:pPr>
            <w:r>
              <w:t>-+C0</w:t>
            </w:r>
            <w:sdt>
              <w:sdtPr>
                <w:alias w:val="Opsteller"/>
                <w:tag w:val="ccRap_Opsteller"/>
                <w:id w:val="1445499420"/>
                <w:lock w:val="sdtLocked"/>
                <w:placeholder>
                  <w:docPart w:val="E05302BB80074E7CB1689DCA4B87BF73"/>
                </w:placeholder>
                <w:dataBinding w:xpath="/root[1]/Rap_Opsteller[1]" w:storeItemID="{3C7AE8D9-3357-471E-B81F-0D69DC0862C8}"/>
                <w:text/>
              </w:sdtPr>
              <w:sdtEndPr/>
              <w:sdtContent>
                <w:r w:rsidR="008A7C7E">
                  <w:t>M. Lambie</w:t>
                </w:r>
              </w:sdtContent>
            </w:sdt>
            <w:r>
              <w:t>+-</w:t>
            </w:r>
          </w:p>
        </w:tc>
      </w:tr>
      <w:tr w:rsidR="00577B4C" w14:paraId="477A678C" w14:textId="77777777" w:rsidTr="00B75AD5">
        <w:trPr>
          <w:cantSplit/>
          <w:trHeight w:hRule="exact" w:val="318"/>
        </w:trPr>
        <w:tc>
          <w:tcPr>
            <w:tcW w:w="2410" w:type="dxa"/>
            <w:vMerge/>
          </w:tcPr>
          <w:p w14:paraId="42975836" w14:textId="77777777" w:rsidR="00577B4C" w:rsidRPr="005B2144" w:rsidRDefault="00577B4C" w:rsidP="00B75AD5">
            <w:pPr>
              <w:tabs>
                <w:tab w:val="left" w:pos="1245"/>
              </w:tabs>
              <w:rPr>
                <w:sz w:val="12"/>
                <w:szCs w:val="12"/>
              </w:rPr>
            </w:pPr>
          </w:p>
        </w:tc>
        <w:tc>
          <w:tcPr>
            <w:tcW w:w="2862" w:type="dxa"/>
          </w:tcPr>
          <w:p w14:paraId="431FEB2E" w14:textId="77777777" w:rsidR="00577B4C" w:rsidRDefault="00577B4C" w:rsidP="00B75AD5"/>
        </w:tc>
        <w:sdt>
          <w:sdtPr>
            <w:alias w:val="Opsteller"/>
            <w:tag w:val="ccRap_Opsteller"/>
            <w:id w:val="-68416778"/>
            <w:lock w:val="sdtLocked"/>
            <w:placeholder>
              <w:docPart w:val="43792352F9BA4E86A41C30C45CEF0D14"/>
            </w:placeholder>
            <w:dataBinding w:xpath="/root[1]/Rap_Opsteller[1]" w:storeItemID="{3C7AE8D9-3357-471E-B81F-0D69DC0862C8}"/>
            <w:text/>
          </w:sdtPr>
          <w:sdtEndPr/>
          <w:sdtContent>
            <w:tc>
              <w:tcPr>
                <w:tcW w:w="982" w:type="dxa"/>
              </w:tcPr>
              <w:p w14:paraId="3A8E1C34" w14:textId="1FA03023" w:rsidR="00577B4C" w:rsidRPr="009E382A" w:rsidRDefault="00FA0EA0" w:rsidP="00B75AD5">
                <w:pPr>
                  <w:pStyle w:val="kg14Standaard10pt"/>
                  <w:framePr w:wrap="auto" w:vAnchor="margin" w:yAlign="inline"/>
                </w:pPr>
                <w:r>
                  <w:t>M</w:t>
                </w:r>
                <w:r w:rsidR="008A7C7E">
                  <w:t>. Lambie</w:t>
                </w:r>
              </w:p>
            </w:tc>
          </w:sdtContent>
        </w:sdt>
        <w:tc>
          <w:tcPr>
            <w:tcW w:w="1401" w:type="dxa"/>
            <w:vMerge/>
            <w:vAlign w:val="center"/>
          </w:tcPr>
          <w:p w14:paraId="78DCBE38" w14:textId="77777777" w:rsidR="00577B4C" w:rsidRPr="00D22995" w:rsidRDefault="00577B4C" w:rsidP="00B75AD5">
            <w:pPr>
              <w:pStyle w:val="kg14Hidden"/>
              <w:framePr w:wrap="auto" w:vAnchor="margin" w:hAnchor="text" w:xAlign="left" w:yAlign="inline"/>
            </w:pPr>
          </w:p>
        </w:tc>
      </w:tr>
      <w:tr w:rsidR="00577B4C" w14:paraId="1DBDCBBA" w14:textId="77777777" w:rsidTr="00B75AD5">
        <w:trPr>
          <w:cantSplit/>
          <w:trHeight w:hRule="exact" w:val="318"/>
        </w:trPr>
        <w:tc>
          <w:tcPr>
            <w:tcW w:w="2410" w:type="dxa"/>
            <w:vMerge/>
          </w:tcPr>
          <w:p w14:paraId="3DE353C8" w14:textId="77777777" w:rsidR="00577B4C" w:rsidRPr="005B2144" w:rsidRDefault="00577B4C" w:rsidP="00B75AD5">
            <w:pPr>
              <w:tabs>
                <w:tab w:val="left" w:pos="1245"/>
              </w:tabs>
              <w:rPr>
                <w:sz w:val="12"/>
                <w:szCs w:val="12"/>
              </w:rPr>
            </w:pPr>
          </w:p>
        </w:tc>
        <w:tc>
          <w:tcPr>
            <w:tcW w:w="2862" w:type="dxa"/>
          </w:tcPr>
          <w:p w14:paraId="5511E50A" w14:textId="77777777" w:rsidR="00577B4C" w:rsidRDefault="00577B4C" w:rsidP="00B75AD5"/>
        </w:tc>
        <w:tc>
          <w:tcPr>
            <w:tcW w:w="982" w:type="dxa"/>
          </w:tcPr>
          <w:p w14:paraId="2A8C921E" w14:textId="77777777" w:rsidR="00577B4C" w:rsidRPr="009E382A" w:rsidRDefault="00577B4C" w:rsidP="00B75AD5">
            <w:pPr>
              <w:pStyle w:val="kg14Standaard10pt"/>
              <w:framePr w:wrap="auto" w:vAnchor="margin" w:yAlign="inline"/>
            </w:pPr>
          </w:p>
        </w:tc>
        <w:tc>
          <w:tcPr>
            <w:tcW w:w="1401" w:type="dxa"/>
            <w:vMerge/>
            <w:vAlign w:val="center"/>
          </w:tcPr>
          <w:p w14:paraId="6DCE486F" w14:textId="77777777" w:rsidR="00577B4C" w:rsidRPr="00D22995" w:rsidRDefault="00577B4C" w:rsidP="00B75AD5">
            <w:pPr>
              <w:pStyle w:val="kg14Hidden"/>
              <w:framePr w:wrap="auto" w:vAnchor="margin" w:hAnchor="text" w:xAlign="left" w:yAlign="inline"/>
            </w:pPr>
          </w:p>
        </w:tc>
      </w:tr>
      <w:tr w:rsidR="00577B4C" w14:paraId="42957DBA" w14:textId="77777777" w:rsidTr="00B75AD5">
        <w:trPr>
          <w:cantSplit/>
          <w:trHeight w:hRule="exact" w:val="318"/>
        </w:trPr>
        <w:tc>
          <w:tcPr>
            <w:tcW w:w="2410" w:type="dxa"/>
            <w:vMerge/>
            <w:vAlign w:val="bottom"/>
          </w:tcPr>
          <w:p w14:paraId="153D6CB9" w14:textId="77777777" w:rsidR="00577B4C" w:rsidRPr="002756A4" w:rsidRDefault="00577B4C" w:rsidP="00B75AD5">
            <w:pPr>
              <w:tabs>
                <w:tab w:val="left" w:pos="1245"/>
              </w:tabs>
              <w:rPr>
                <w:sz w:val="12"/>
                <w:szCs w:val="12"/>
              </w:rPr>
            </w:pPr>
          </w:p>
        </w:tc>
        <w:tc>
          <w:tcPr>
            <w:tcW w:w="2862" w:type="dxa"/>
          </w:tcPr>
          <w:p w14:paraId="7080B9FD" w14:textId="77777777" w:rsidR="00577B4C" w:rsidRDefault="00577B4C" w:rsidP="00B75AD5"/>
        </w:tc>
        <w:tc>
          <w:tcPr>
            <w:tcW w:w="982" w:type="dxa"/>
          </w:tcPr>
          <w:p w14:paraId="156C1560" w14:textId="77777777" w:rsidR="00577B4C" w:rsidRPr="009E382A" w:rsidRDefault="00577B4C" w:rsidP="00B75AD5">
            <w:pPr>
              <w:pStyle w:val="kg14Standaard10pt"/>
              <w:framePr w:wrap="auto" w:vAnchor="margin" w:yAlign="inline"/>
            </w:pPr>
            <w:r w:rsidRPr="009E382A">
              <w:t>Verificatie:</w:t>
            </w:r>
          </w:p>
        </w:tc>
        <w:tc>
          <w:tcPr>
            <w:tcW w:w="1401" w:type="dxa"/>
            <w:vMerge w:val="restart"/>
            <w:vAlign w:val="center"/>
          </w:tcPr>
          <w:p w14:paraId="6E7CBE17" w14:textId="77777777" w:rsidR="00577B4C" w:rsidRPr="00D22995" w:rsidRDefault="00DF2554" w:rsidP="00B75AD5">
            <w:pPr>
              <w:pStyle w:val="kg14Hidden"/>
              <w:framePr w:wrap="auto" w:vAnchor="margin" w:hAnchor="text" w:xAlign="left" w:yAlign="inline"/>
            </w:pPr>
            <w:r>
              <w:t>-+R0</w:t>
            </w:r>
            <w:sdt>
              <w:sdtPr>
                <w:alias w:val="Verificatie"/>
                <w:tag w:val="ccRap_Verificatie"/>
                <w:id w:val="-1397433827"/>
                <w:lock w:val="sdtLocked"/>
                <w:dataBinding w:xpath="/root[1]/Rap_Verificatie[1]" w:storeItemID="{3C7AE8D9-3357-471E-B81F-0D69DC0862C8}"/>
                <w:text/>
              </w:sdtPr>
              <w:sdtEndPr/>
              <w:sdtContent>
                <w:r w:rsidRPr="009E382A">
                  <w:t>xx</w:t>
                </w:r>
              </w:sdtContent>
            </w:sdt>
            <w:r>
              <w:t>+-</w:t>
            </w:r>
          </w:p>
        </w:tc>
      </w:tr>
      <w:tr w:rsidR="00577B4C" w14:paraId="66975196" w14:textId="77777777" w:rsidTr="00B75AD5">
        <w:trPr>
          <w:cantSplit/>
          <w:trHeight w:hRule="exact" w:val="318"/>
        </w:trPr>
        <w:tc>
          <w:tcPr>
            <w:tcW w:w="2410" w:type="dxa"/>
            <w:vMerge/>
          </w:tcPr>
          <w:p w14:paraId="7C052EB2" w14:textId="77777777" w:rsidR="00577B4C" w:rsidRPr="005B2144" w:rsidRDefault="00577B4C" w:rsidP="00B75AD5">
            <w:pPr>
              <w:rPr>
                <w:sz w:val="12"/>
                <w:szCs w:val="12"/>
              </w:rPr>
            </w:pPr>
          </w:p>
        </w:tc>
        <w:tc>
          <w:tcPr>
            <w:tcW w:w="2862" w:type="dxa"/>
          </w:tcPr>
          <w:p w14:paraId="6DDD529B" w14:textId="77777777" w:rsidR="00577B4C" w:rsidRDefault="00577B4C" w:rsidP="00B75AD5"/>
        </w:tc>
        <w:sdt>
          <w:sdtPr>
            <w:alias w:val="Verificatie"/>
            <w:tag w:val="ccRap_Verificatie"/>
            <w:id w:val="298350679"/>
            <w:lock w:val="sdtLocked"/>
            <w:dataBinding w:xpath="/root[1]/Rap_Verificatie[1]" w:storeItemID="{3C7AE8D9-3357-471E-B81F-0D69DC0862C8}"/>
            <w:text/>
          </w:sdtPr>
          <w:sdtEndPr/>
          <w:sdtContent>
            <w:tc>
              <w:tcPr>
                <w:tcW w:w="982" w:type="dxa"/>
              </w:tcPr>
              <w:p w14:paraId="5EB6EC88" w14:textId="77777777" w:rsidR="00577B4C" w:rsidRPr="009E382A" w:rsidRDefault="00577B4C" w:rsidP="00B75AD5">
                <w:pPr>
                  <w:pStyle w:val="kg14Standaard10pt"/>
                  <w:framePr w:wrap="auto" w:vAnchor="margin" w:yAlign="inline"/>
                </w:pPr>
                <w:r w:rsidRPr="009E382A">
                  <w:t>xx</w:t>
                </w:r>
              </w:p>
            </w:tc>
          </w:sdtContent>
        </w:sdt>
        <w:tc>
          <w:tcPr>
            <w:tcW w:w="1401" w:type="dxa"/>
            <w:vMerge/>
            <w:vAlign w:val="center"/>
          </w:tcPr>
          <w:p w14:paraId="2A9D10B9" w14:textId="77777777" w:rsidR="00577B4C" w:rsidRPr="00D22995" w:rsidRDefault="00577B4C" w:rsidP="00B75AD5">
            <w:pPr>
              <w:pStyle w:val="kg14Hidden"/>
              <w:framePr w:wrap="auto" w:vAnchor="margin" w:hAnchor="text" w:xAlign="left" w:yAlign="inline"/>
            </w:pPr>
          </w:p>
        </w:tc>
      </w:tr>
      <w:tr w:rsidR="00577B4C" w14:paraId="7D5491E9" w14:textId="77777777" w:rsidTr="00B75AD5">
        <w:trPr>
          <w:cantSplit/>
          <w:trHeight w:hRule="exact" w:val="318"/>
        </w:trPr>
        <w:tc>
          <w:tcPr>
            <w:tcW w:w="2410" w:type="dxa"/>
            <w:vMerge/>
          </w:tcPr>
          <w:p w14:paraId="5621D32A" w14:textId="77777777" w:rsidR="00577B4C" w:rsidRPr="005B2144" w:rsidRDefault="00577B4C" w:rsidP="00B75AD5">
            <w:pPr>
              <w:rPr>
                <w:sz w:val="12"/>
                <w:szCs w:val="12"/>
              </w:rPr>
            </w:pPr>
          </w:p>
        </w:tc>
        <w:tc>
          <w:tcPr>
            <w:tcW w:w="2862" w:type="dxa"/>
          </w:tcPr>
          <w:p w14:paraId="6AAECCC5" w14:textId="77777777" w:rsidR="00577B4C" w:rsidRDefault="00577B4C" w:rsidP="00B75AD5"/>
        </w:tc>
        <w:tc>
          <w:tcPr>
            <w:tcW w:w="982" w:type="dxa"/>
          </w:tcPr>
          <w:p w14:paraId="4EF28B97" w14:textId="77777777" w:rsidR="00577B4C" w:rsidRPr="009E382A" w:rsidRDefault="00577B4C" w:rsidP="00B75AD5">
            <w:pPr>
              <w:pStyle w:val="kg14Standaard10pt"/>
              <w:framePr w:wrap="auto" w:vAnchor="margin" w:yAlign="inline"/>
            </w:pPr>
          </w:p>
        </w:tc>
        <w:tc>
          <w:tcPr>
            <w:tcW w:w="1401" w:type="dxa"/>
            <w:vMerge/>
            <w:vAlign w:val="center"/>
          </w:tcPr>
          <w:p w14:paraId="49E1FA85" w14:textId="77777777" w:rsidR="00577B4C" w:rsidRPr="00D22995" w:rsidRDefault="00577B4C" w:rsidP="00B75AD5">
            <w:pPr>
              <w:pStyle w:val="kg14Hidden"/>
              <w:framePr w:wrap="auto" w:vAnchor="margin" w:hAnchor="text" w:xAlign="left" w:yAlign="inline"/>
            </w:pPr>
          </w:p>
        </w:tc>
      </w:tr>
      <w:tr w:rsidR="00577B4C" w14:paraId="59234C54" w14:textId="77777777" w:rsidTr="00B75AD5">
        <w:trPr>
          <w:cantSplit/>
          <w:trHeight w:hRule="exact" w:val="318"/>
        </w:trPr>
        <w:tc>
          <w:tcPr>
            <w:tcW w:w="2410" w:type="dxa"/>
            <w:vMerge/>
          </w:tcPr>
          <w:p w14:paraId="306E906E" w14:textId="77777777" w:rsidR="00577B4C" w:rsidRPr="005B2144" w:rsidRDefault="00577B4C" w:rsidP="00B75AD5">
            <w:pPr>
              <w:rPr>
                <w:sz w:val="12"/>
                <w:szCs w:val="12"/>
              </w:rPr>
            </w:pPr>
          </w:p>
        </w:tc>
        <w:tc>
          <w:tcPr>
            <w:tcW w:w="2862" w:type="dxa"/>
          </w:tcPr>
          <w:p w14:paraId="1CA79E4F" w14:textId="77777777" w:rsidR="00577B4C" w:rsidRDefault="00577B4C" w:rsidP="00B75AD5"/>
        </w:tc>
        <w:tc>
          <w:tcPr>
            <w:tcW w:w="982" w:type="dxa"/>
          </w:tcPr>
          <w:p w14:paraId="65710813" w14:textId="77777777" w:rsidR="00577B4C" w:rsidRPr="009E382A" w:rsidRDefault="00577B4C" w:rsidP="00B75AD5">
            <w:pPr>
              <w:pStyle w:val="kg14Standaard10pt"/>
              <w:framePr w:wrap="auto" w:vAnchor="margin" w:yAlign="inline"/>
            </w:pPr>
            <w:r w:rsidRPr="009E382A">
              <w:t>Validatie:</w:t>
            </w:r>
          </w:p>
        </w:tc>
        <w:tc>
          <w:tcPr>
            <w:tcW w:w="1401" w:type="dxa"/>
            <w:vMerge w:val="restart"/>
            <w:vAlign w:val="center"/>
          </w:tcPr>
          <w:p w14:paraId="3C4FB6C4" w14:textId="77777777" w:rsidR="00577B4C" w:rsidRPr="00D22995" w:rsidRDefault="00DF2554" w:rsidP="00B75AD5">
            <w:pPr>
              <w:pStyle w:val="kg14Hidden"/>
              <w:framePr w:wrap="auto" w:vAnchor="margin" w:hAnchor="text" w:xAlign="left" w:yAlign="inline"/>
            </w:pPr>
            <w:r>
              <w:t>-+V0</w:t>
            </w:r>
            <w:sdt>
              <w:sdtPr>
                <w:alias w:val="Validatie"/>
                <w:tag w:val="ccRap_Validatie"/>
                <w:id w:val="431473323"/>
                <w:lock w:val="sdtLocked"/>
                <w:dataBinding w:xpath="/root[1]/Rap_Validatie[1]" w:storeItemID="{3C7AE8D9-3357-471E-B81F-0D69DC0862C8}"/>
                <w:text/>
              </w:sdtPr>
              <w:sdtEndPr/>
              <w:sdtContent>
                <w:r w:rsidRPr="009E382A">
                  <w:t>xx</w:t>
                </w:r>
              </w:sdtContent>
            </w:sdt>
            <w:r>
              <w:t>+-</w:t>
            </w:r>
          </w:p>
        </w:tc>
      </w:tr>
      <w:tr w:rsidR="00577B4C" w14:paraId="5A5D1E70" w14:textId="77777777" w:rsidTr="00B75AD5">
        <w:trPr>
          <w:cantSplit/>
          <w:trHeight w:hRule="exact" w:val="318"/>
        </w:trPr>
        <w:tc>
          <w:tcPr>
            <w:tcW w:w="2410" w:type="dxa"/>
            <w:vMerge/>
          </w:tcPr>
          <w:p w14:paraId="3A34052A" w14:textId="77777777" w:rsidR="00577B4C" w:rsidRPr="005B2144" w:rsidRDefault="00577B4C" w:rsidP="00B75AD5">
            <w:pPr>
              <w:rPr>
                <w:sz w:val="12"/>
                <w:szCs w:val="12"/>
              </w:rPr>
            </w:pPr>
          </w:p>
        </w:tc>
        <w:tc>
          <w:tcPr>
            <w:tcW w:w="2862" w:type="dxa"/>
          </w:tcPr>
          <w:p w14:paraId="78B6DD25" w14:textId="77777777" w:rsidR="00577B4C" w:rsidRDefault="00577B4C" w:rsidP="00B75AD5"/>
        </w:tc>
        <w:sdt>
          <w:sdtPr>
            <w:alias w:val="Validatie"/>
            <w:tag w:val="ccRap_Validatie"/>
            <w:id w:val="191658379"/>
            <w:lock w:val="sdtLocked"/>
            <w:dataBinding w:xpath="/root[1]/Rap_Validatie[1]" w:storeItemID="{3C7AE8D9-3357-471E-B81F-0D69DC0862C8}"/>
            <w:text/>
          </w:sdtPr>
          <w:sdtEndPr/>
          <w:sdtContent>
            <w:tc>
              <w:tcPr>
                <w:tcW w:w="982" w:type="dxa"/>
              </w:tcPr>
              <w:p w14:paraId="1A4EB9D2" w14:textId="77777777" w:rsidR="00577B4C" w:rsidRPr="009E382A" w:rsidRDefault="00577B4C" w:rsidP="00B75AD5">
                <w:pPr>
                  <w:pStyle w:val="kg14Standaard10pt"/>
                  <w:framePr w:wrap="auto" w:vAnchor="margin" w:yAlign="inline"/>
                </w:pPr>
                <w:r w:rsidRPr="009E382A">
                  <w:t>xx</w:t>
                </w:r>
              </w:p>
            </w:tc>
          </w:sdtContent>
        </w:sdt>
        <w:tc>
          <w:tcPr>
            <w:tcW w:w="1401" w:type="dxa"/>
            <w:vMerge/>
          </w:tcPr>
          <w:p w14:paraId="593B7DFC" w14:textId="77777777" w:rsidR="00577B4C" w:rsidRDefault="00577B4C" w:rsidP="00B75AD5"/>
        </w:tc>
      </w:tr>
      <w:tr w:rsidR="00577B4C" w14:paraId="18B2577F" w14:textId="77777777" w:rsidTr="00B75AD5">
        <w:trPr>
          <w:cantSplit/>
          <w:trHeight w:hRule="exact" w:val="318"/>
        </w:trPr>
        <w:tc>
          <w:tcPr>
            <w:tcW w:w="2410" w:type="dxa"/>
            <w:vMerge/>
          </w:tcPr>
          <w:p w14:paraId="41658C20" w14:textId="77777777" w:rsidR="00577B4C" w:rsidRPr="005B2144" w:rsidRDefault="00577B4C" w:rsidP="00B75AD5">
            <w:pPr>
              <w:rPr>
                <w:sz w:val="12"/>
                <w:szCs w:val="12"/>
              </w:rPr>
            </w:pPr>
          </w:p>
        </w:tc>
        <w:tc>
          <w:tcPr>
            <w:tcW w:w="2862" w:type="dxa"/>
          </w:tcPr>
          <w:p w14:paraId="6FBD6E81" w14:textId="77777777" w:rsidR="00577B4C" w:rsidRDefault="00577B4C" w:rsidP="00B75AD5"/>
        </w:tc>
        <w:tc>
          <w:tcPr>
            <w:tcW w:w="982" w:type="dxa"/>
          </w:tcPr>
          <w:p w14:paraId="5145449F" w14:textId="77777777" w:rsidR="00577B4C" w:rsidRPr="009E382A" w:rsidRDefault="00577B4C" w:rsidP="00B75AD5">
            <w:pPr>
              <w:rPr>
                <w:sz w:val="20"/>
                <w:szCs w:val="20"/>
              </w:rPr>
            </w:pPr>
          </w:p>
        </w:tc>
        <w:tc>
          <w:tcPr>
            <w:tcW w:w="1401" w:type="dxa"/>
            <w:vMerge/>
          </w:tcPr>
          <w:p w14:paraId="6966680B" w14:textId="77777777" w:rsidR="00577B4C" w:rsidRDefault="00577B4C" w:rsidP="00B75AD5"/>
        </w:tc>
      </w:tr>
      <w:tr w:rsidR="00577B4C" w14:paraId="08774D29" w14:textId="77777777" w:rsidTr="00B75AD5">
        <w:trPr>
          <w:cantSplit/>
          <w:trHeight w:hRule="exact" w:val="1418"/>
        </w:trPr>
        <w:tc>
          <w:tcPr>
            <w:tcW w:w="2410" w:type="dxa"/>
            <w:vMerge/>
            <w:vAlign w:val="bottom"/>
          </w:tcPr>
          <w:p w14:paraId="0CD37363" w14:textId="77777777" w:rsidR="00577B4C" w:rsidRPr="005B2144" w:rsidRDefault="00577B4C" w:rsidP="00B75AD5">
            <w:pPr>
              <w:rPr>
                <w:b/>
                <w:sz w:val="12"/>
                <w:szCs w:val="12"/>
              </w:rPr>
            </w:pPr>
          </w:p>
        </w:tc>
        <w:tc>
          <w:tcPr>
            <w:tcW w:w="5245" w:type="dxa"/>
            <w:gridSpan w:val="3"/>
            <w:vAlign w:val="bottom"/>
          </w:tcPr>
          <w:p w14:paraId="26FE650C" w14:textId="77777777" w:rsidR="00577B4C" w:rsidRDefault="00577B4C" w:rsidP="00B75AD5">
            <w:pPr>
              <w:jc w:val="right"/>
              <w:rPr>
                <w:noProof/>
                <w:lang w:eastAsia="nl-NL"/>
              </w:rPr>
            </w:pPr>
            <w:r>
              <w:rPr>
                <w:noProof/>
                <w:lang w:eastAsia="nl-NL"/>
              </w:rPr>
              <w:drawing>
                <wp:inline distT="0" distB="0" distL="0" distR="0" wp14:anchorId="17AADD54" wp14:editId="5D37C58C">
                  <wp:extent cx="1548000" cy="802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gtenlogo-kleu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8000" cy="802800"/>
                          </a:xfrm>
                          <a:prstGeom prst="rect">
                            <a:avLst/>
                          </a:prstGeom>
                        </pic:spPr>
                      </pic:pic>
                    </a:graphicData>
                  </a:graphic>
                </wp:inline>
              </w:drawing>
            </w:r>
          </w:p>
        </w:tc>
      </w:tr>
    </w:tbl>
    <w:p w14:paraId="63D7E287" w14:textId="77777777" w:rsidR="00D10036" w:rsidRDefault="00D10036" w:rsidP="00052056"/>
    <w:p w14:paraId="6C1A3D91" w14:textId="77777777" w:rsidR="00175FC2" w:rsidRDefault="00175FC2" w:rsidP="00052056">
      <w:pPr>
        <w:sectPr w:rsidR="00175FC2" w:rsidSect="00434552">
          <w:footerReference w:type="even" r:id="rId23"/>
          <w:footerReference w:type="default" r:id="rId24"/>
          <w:pgSz w:w="11906" w:h="16838"/>
          <w:pgMar w:top="1418" w:right="1417" w:bottom="1418" w:left="1984" w:header="709" w:footer="709" w:gutter="0"/>
          <w:cols w:space="708"/>
          <w:docGrid w:linePitch="360"/>
        </w:sectPr>
      </w:pPr>
    </w:p>
    <w:p w14:paraId="27CB479F" w14:textId="77777777" w:rsidR="00BD58CF" w:rsidRDefault="00BD58CF" w:rsidP="00DC7A17">
      <w:pPr>
        <w:sectPr w:rsidR="00BD58CF" w:rsidSect="00434552">
          <w:footerReference w:type="even" r:id="rId25"/>
          <w:footerReference w:type="default" r:id="rId26"/>
          <w:pgSz w:w="11906" w:h="16838"/>
          <w:pgMar w:top="1418" w:right="1417" w:bottom="1418" w:left="1984" w:header="709" w:footer="709" w:gutter="0"/>
          <w:cols w:space="708"/>
          <w:docGrid w:linePitch="360"/>
        </w:sectPr>
      </w:pPr>
    </w:p>
    <w:p w14:paraId="3C8776CE" w14:textId="77777777" w:rsidR="001A749E" w:rsidRPr="008A1607" w:rsidRDefault="001A749E" w:rsidP="00D53AFA">
      <w:pPr>
        <w:pStyle w:val="Kop1NoNumNoToc"/>
      </w:pPr>
      <w:bookmarkStart w:id="2" w:name="rapInhoudsopgave"/>
      <w:r w:rsidRPr="008A1607">
        <w:lastRenderedPageBreak/>
        <w:t>Inhoudsopgave</w:t>
      </w:r>
      <w:bookmarkEnd w:id="2"/>
    </w:p>
    <w:sdt>
      <w:sdtPr>
        <w:rPr>
          <w:rFonts w:asciiTheme="minorHAnsi" w:eastAsiaTheme="minorEastAsia" w:hAnsiTheme="minorHAnsi"/>
          <w:b/>
          <w:caps w:val="0"/>
          <w:noProof w:val="0"/>
          <w:color w:val="auto"/>
          <w:sz w:val="18"/>
          <w:szCs w:val="18"/>
        </w:rPr>
        <w:alias w:val="Inhoud Hoofdstukken"/>
        <w:tag w:val="ccRap_InhHfdst"/>
        <w:id w:val="-1195298736"/>
        <w:lock w:val="sdtLocked"/>
      </w:sdtPr>
      <w:sdtEndPr>
        <w:rPr>
          <w:b w:val="0"/>
        </w:rPr>
      </w:sdtEndPr>
      <w:sdtContent>
        <w:p w14:paraId="3651580F" w14:textId="4F154F6F" w:rsidR="00434552" w:rsidRDefault="00464231">
          <w:pPr>
            <w:pStyle w:val="Inhopg1"/>
            <w:rPr>
              <w:rFonts w:asciiTheme="minorHAnsi" w:eastAsiaTheme="minorEastAsia" w:hAnsiTheme="minorHAnsi"/>
              <w:caps w:val="0"/>
              <w:lang w:eastAsia="nl-NL"/>
            </w:rPr>
          </w:pPr>
          <w:r>
            <w:rPr>
              <w:b/>
              <w:sz w:val="20"/>
            </w:rPr>
            <w:fldChar w:fldCharType="begin"/>
          </w:r>
          <w:r>
            <w:instrText xml:space="preserve"> TOC \o "1-4" </w:instrText>
          </w:r>
          <w:r>
            <w:rPr>
              <w:b/>
              <w:sz w:val="20"/>
            </w:rPr>
            <w:fldChar w:fldCharType="separate"/>
          </w:r>
          <w:r w:rsidR="00434552">
            <w:t>1</w:t>
          </w:r>
          <w:r w:rsidR="00434552">
            <w:rPr>
              <w:rFonts w:asciiTheme="minorHAnsi" w:eastAsiaTheme="minorEastAsia" w:hAnsiTheme="minorHAnsi"/>
              <w:caps w:val="0"/>
              <w:lang w:eastAsia="nl-NL"/>
            </w:rPr>
            <w:tab/>
          </w:r>
          <w:r w:rsidR="00434552">
            <w:t>inleiding</w:t>
          </w:r>
          <w:r w:rsidR="00434552">
            <w:tab/>
          </w:r>
          <w:r w:rsidR="00434552">
            <w:fldChar w:fldCharType="begin"/>
          </w:r>
          <w:r w:rsidR="00434552">
            <w:instrText xml:space="preserve"> PAGEREF _Toc62647357 \h </w:instrText>
          </w:r>
          <w:r w:rsidR="00434552">
            <w:fldChar w:fldCharType="separate"/>
          </w:r>
          <w:r w:rsidR="00C41987">
            <w:t>6</w:t>
          </w:r>
          <w:r w:rsidR="00434552">
            <w:fldChar w:fldCharType="end"/>
          </w:r>
        </w:p>
        <w:p w14:paraId="69ABFD94" w14:textId="19D1C956" w:rsidR="00434552" w:rsidRDefault="00434552">
          <w:pPr>
            <w:pStyle w:val="Inhopg1"/>
            <w:rPr>
              <w:rFonts w:asciiTheme="minorHAnsi" w:eastAsiaTheme="minorEastAsia" w:hAnsiTheme="minorHAnsi"/>
              <w:caps w:val="0"/>
              <w:lang w:eastAsia="nl-NL"/>
            </w:rPr>
          </w:pPr>
          <w:r>
            <w:t>2</w:t>
          </w:r>
          <w:r>
            <w:rPr>
              <w:rFonts w:asciiTheme="minorHAnsi" w:eastAsiaTheme="minorEastAsia" w:hAnsiTheme="minorHAnsi"/>
              <w:caps w:val="0"/>
              <w:lang w:eastAsia="nl-NL"/>
            </w:rPr>
            <w:tab/>
          </w:r>
          <w:r>
            <w:t>Gebiedskarakter algemeen</w:t>
          </w:r>
          <w:r>
            <w:tab/>
          </w:r>
          <w:r>
            <w:fldChar w:fldCharType="begin"/>
          </w:r>
          <w:r>
            <w:instrText xml:space="preserve"> PAGEREF _Toc62647358 \h </w:instrText>
          </w:r>
          <w:r>
            <w:fldChar w:fldCharType="separate"/>
          </w:r>
          <w:r w:rsidR="00C41987">
            <w:t>7</w:t>
          </w:r>
          <w:r>
            <w:fldChar w:fldCharType="end"/>
          </w:r>
        </w:p>
        <w:p w14:paraId="062C1792" w14:textId="60C4D1A1" w:rsidR="00434552" w:rsidRDefault="00434552">
          <w:pPr>
            <w:pStyle w:val="Inhopg2"/>
            <w:rPr>
              <w:rFonts w:asciiTheme="minorHAnsi" w:eastAsiaTheme="minorEastAsia" w:hAnsiTheme="minorHAnsi"/>
              <w:noProof/>
              <w:sz w:val="22"/>
              <w:lang w:eastAsia="nl-NL"/>
            </w:rPr>
          </w:pPr>
          <w:r>
            <w:rPr>
              <w:noProof/>
            </w:rPr>
            <w:t>2.1</w:t>
          </w:r>
          <w:r>
            <w:rPr>
              <w:rFonts w:asciiTheme="minorHAnsi" w:eastAsiaTheme="minorEastAsia" w:hAnsiTheme="minorHAnsi"/>
              <w:noProof/>
              <w:sz w:val="22"/>
              <w:lang w:eastAsia="nl-NL"/>
            </w:rPr>
            <w:tab/>
          </w:r>
          <w:r>
            <w:rPr>
              <w:noProof/>
            </w:rPr>
            <w:t>Gebiedshistorie</w:t>
          </w:r>
          <w:r>
            <w:rPr>
              <w:noProof/>
            </w:rPr>
            <w:tab/>
          </w:r>
          <w:r>
            <w:rPr>
              <w:noProof/>
            </w:rPr>
            <w:fldChar w:fldCharType="begin"/>
          </w:r>
          <w:r>
            <w:rPr>
              <w:noProof/>
            </w:rPr>
            <w:instrText xml:space="preserve"> PAGEREF _Toc62647359 \h </w:instrText>
          </w:r>
          <w:r>
            <w:rPr>
              <w:noProof/>
            </w:rPr>
          </w:r>
          <w:r>
            <w:rPr>
              <w:noProof/>
            </w:rPr>
            <w:fldChar w:fldCharType="separate"/>
          </w:r>
          <w:r w:rsidR="00C41987">
            <w:rPr>
              <w:noProof/>
            </w:rPr>
            <w:t>7</w:t>
          </w:r>
          <w:r>
            <w:rPr>
              <w:noProof/>
            </w:rPr>
            <w:fldChar w:fldCharType="end"/>
          </w:r>
        </w:p>
        <w:p w14:paraId="6490F8BB" w14:textId="31531B52" w:rsidR="00434552" w:rsidRDefault="00434552">
          <w:pPr>
            <w:pStyle w:val="Inhopg2"/>
            <w:rPr>
              <w:rFonts w:asciiTheme="minorHAnsi" w:eastAsiaTheme="minorEastAsia" w:hAnsiTheme="minorHAnsi"/>
              <w:noProof/>
              <w:sz w:val="22"/>
              <w:lang w:eastAsia="nl-NL"/>
            </w:rPr>
          </w:pPr>
          <w:r>
            <w:rPr>
              <w:noProof/>
            </w:rPr>
            <w:t>2.2</w:t>
          </w:r>
          <w:r>
            <w:rPr>
              <w:rFonts w:asciiTheme="minorHAnsi" w:eastAsiaTheme="minorEastAsia" w:hAnsiTheme="minorHAnsi"/>
              <w:noProof/>
              <w:sz w:val="22"/>
              <w:lang w:eastAsia="nl-NL"/>
            </w:rPr>
            <w:tab/>
          </w:r>
          <w:r>
            <w:rPr>
              <w:noProof/>
            </w:rPr>
            <w:t>Karakter van het gebied</w:t>
          </w:r>
          <w:r>
            <w:rPr>
              <w:noProof/>
            </w:rPr>
            <w:tab/>
          </w:r>
          <w:r>
            <w:rPr>
              <w:noProof/>
            </w:rPr>
            <w:fldChar w:fldCharType="begin"/>
          </w:r>
          <w:r>
            <w:rPr>
              <w:noProof/>
            </w:rPr>
            <w:instrText xml:space="preserve"> PAGEREF _Toc62647360 \h </w:instrText>
          </w:r>
          <w:r>
            <w:rPr>
              <w:noProof/>
            </w:rPr>
          </w:r>
          <w:r>
            <w:rPr>
              <w:noProof/>
            </w:rPr>
            <w:fldChar w:fldCharType="separate"/>
          </w:r>
          <w:r w:rsidR="00C41987">
            <w:rPr>
              <w:noProof/>
            </w:rPr>
            <w:t>7</w:t>
          </w:r>
          <w:r>
            <w:rPr>
              <w:noProof/>
            </w:rPr>
            <w:fldChar w:fldCharType="end"/>
          </w:r>
        </w:p>
        <w:p w14:paraId="28A2FCB8" w14:textId="66467793" w:rsidR="00434552" w:rsidRDefault="00434552">
          <w:pPr>
            <w:pStyle w:val="Inhopg1"/>
            <w:rPr>
              <w:rFonts w:asciiTheme="minorHAnsi" w:eastAsiaTheme="minorEastAsia" w:hAnsiTheme="minorHAnsi"/>
              <w:caps w:val="0"/>
              <w:lang w:eastAsia="nl-NL"/>
            </w:rPr>
          </w:pPr>
          <w:r>
            <w:t>3</w:t>
          </w:r>
          <w:r>
            <w:rPr>
              <w:rFonts w:asciiTheme="minorHAnsi" w:eastAsiaTheme="minorEastAsia" w:hAnsiTheme="minorHAnsi"/>
              <w:caps w:val="0"/>
              <w:lang w:eastAsia="nl-NL"/>
            </w:rPr>
            <w:tab/>
          </w:r>
          <w:r>
            <w:t>Ruimtelijke structuur en programma</w:t>
          </w:r>
          <w:r>
            <w:tab/>
          </w:r>
          <w:r>
            <w:fldChar w:fldCharType="begin"/>
          </w:r>
          <w:r>
            <w:instrText xml:space="preserve"> PAGEREF _Toc62647361 \h </w:instrText>
          </w:r>
          <w:r>
            <w:fldChar w:fldCharType="separate"/>
          </w:r>
          <w:r w:rsidR="00C41987">
            <w:t>9</w:t>
          </w:r>
          <w:r>
            <w:fldChar w:fldCharType="end"/>
          </w:r>
        </w:p>
        <w:p w14:paraId="0FC5F012" w14:textId="44B755C2" w:rsidR="00434552" w:rsidRDefault="00434552">
          <w:pPr>
            <w:pStyle w:val="Inhopg2"/>
            <w:rPr>
              <w:rFonts w:asciiTheme="minorHAnsi" w:eastAsiaTheme="minorEastAsia" w:hAnsiTheme="minorHAnsi"/>
              <w:noProof/>
              <w:sz w:val="22"/>
              <w:lang w:eastAsia="nl-NL"/>
            </w:rPr>
          </w:pPr>
          <w:r>
            <w:rPr>
              <w:noProof/>
            </w:rPr>
            <w:t>3.1</w:t>
          </w:r>
          <w:r>
            <w:rPr>
              <w:rFonts w:asciiTheme="minorHAnsi" w:eastAsiaTheme="minorEastAsia" w:hAnsiTheme="minorHAnsi"/>
              <w:noProof/>
              <w:sz w:val="22"/>
              <w:lang w:eastAsia="nl-NL"/>
            </w:rPr>
            <w:tab/>
          </w:r>
          <w:r>
            <w:rPr>
              <w:noProof/>
            </w:rPr>
            <w:t>Landschappelijke en stedenbouwkundige structuren</w:t>
          </w:r>
          <w:r>
            <w:rPr>
              <w:noProof/>
            </w:rPr>
            <w:tab/>
          </w:r>
          <w:r>
            <w:rPr>
              <w:noProof/>
            </w:rPr>
            <w:fldChar w:fldCharType="begin"/>
          </w:r>
          <w:r>
            <w:rPr>
              <w:noProof/>
            </w:rPr>
            <w:instrText xml:space="preserve"> PAGEREF _Toc62647362 \h </w:instrText>
          </w:r>
          <w:r>
            <w:rPr>
              <w:noProof/>
            </w:rPr>
          </w:r>
          <w:r>
            <w:rPr>
              <w:noProof/>
            </w:rPr>
            <w:fldChar w:fldCharType="separate"/>
          </w:r>
          <w:r w:rsidR="00C41987">
            <w:rPr>
              <w:noProof/>
            </w:rPr>
            <w:t>9</w:t>
          </w:r>
          <w:r>
            <w:rPr>
              <w:noProof/>
            </w:rPr>
            <w:fldChar w:fldCharType="end"/>
          </w:r>
        </w:p>
        <w:p w14:paraId="3797921F" w14:textId="6B9867E3" w:rsidR="00434552" w:rsidRDefault="00434552">
          <w:pPr>
            <w:pStyle w:val="Inhopg2"/>
            <w:rPr>
              <w:rFonts w:asciiTheme="minorHAnsi" w:eastAsiaTheme="minorEastAsia" w:hAnsiTheme="minorHAnsi"/>
              <w:noProof/>
              <w:sz w:val="22"/>
              <w:lang w:eastAsia="nl-NL"/>
            </w:rPr>
          </w:pPr>
          <w:r>
            <w:rPr>
              <w:noProof/>
            </w:rPr>
            <w:t>3.2</w:t>
          </w:r>
          <w:r>
            <w:rPr>
              <w:rFonts w:asciiTheme="minorHAnsi" w:eastAsiaTheme="minorEastAsia" w:hAnsiTheme="minorHAnsi"/>
              <w:noProof/>
              <w:sz w:val="22"/>
              <w:lang w:eastAsia="nl-NL"/>
            </w:rPr>
            <w:tab/>
          </w:r>
          <w:r>
            <w:rPr>
              <w:noProof/>
            </w:rPr>
            <w:t>Transport en vervoer</w:t>
          </w:r>
          <w:r>
            <w:rPr>
              <w:noProof/>
            </w:rPr>
            <w:tab/>
          </w:r>
          <w:r>
            <w:rPr>
              <w:noProof/>
            </w:rPr>
            <w:fldChar w:fldCharType="begin"/>
          </w:r>
          <w:r>
            <w:rPr>
              <w:noProof/>
            </w:rPr>
            <w:instrText xml:space="preserve"> PAGEREF _Toc62647363 \h </w:instrText>
          </w:r>
          <w:r>
            <w:rPr>
              <w:noProof/>
            </w:rPr>
          </w:r>
          <w:r>
            <w:rPr>
              <w:noProof/>
            </w:rPr>
            <w:fldChar w:fldCharType="separate"/>
          </w:r>
          <w:r w:rsidR="00C41987">
            <w:rPr>
              <w:noProof/>
            </w:rPr>
            <w:t>10</w:t>
          </w:r>
          <w:r>
            <w:rPr>
              <w:noProof/>
            </w:rPr>
            <w:fldChar w:fldCharType="end"/>
          </w:r>
        </w:p>
        <w:p w14:paraId="4CCD6FD9" w14:textId="4C8F8FFD" w:rsidR="00434552" w:rsidRDefault="00434552">
          <w:pPr>
            <w:pStyle w:val="Inhopg2"/>
            <w:rPr>
              <w:rFonts w:asciiTheme="minorHAnsi" w:eastAsiaTheme="minorEastAsia" w:hAnsiTheme="minorHAnsi"/>
              <w:noProof/>
              <w:sz w:val="22"/>
              <w:lang w:eastAsia="nl-NL"/>
            </w:rPr>
          </w:pPr>
          <w:r>
            <w:rPr>
              <w:noProof/>
            </w:rPr>
            <w:t>3.3</w:t>
          </w:r>
          <w:r>
            <w:rPr>
              <w:rFonts w:asciiTheme="minorHAnsi" w:eastAsiaTheme="minorEastAsia" w:hAnsiTheme="minorHAnsi"/>
              <w:noProof/>
              <w:sz w:val="22"/>
              <w:lang w:eastAsia="nl-NL"/>
            </w:rPr>
            <w:tab/>
          </w:r>
          <w:r>
            <w:rPr>
              <w:noProof/>
            </w:rPr>
            <w:t>Ruimtegebruik</w:t>
          </w:r>
          <w:r>
            <w:rPr>
              <w:noProof/>
            </w:rPr>
            <w:tab/>
          </w:r>
          <w:r>
            <w:rPr>
              <w:noProof/>
            </w:rPr>
            <w:fldChar w:fldCharType="begin"/>
          </w:r>
          <w:r>
            <w:rPr>
              <w:noProof/>
            </w:rPr>
            <w:instrText xml:space="preserve"> PAGEREF _Toc62647364 \h </w:instrText>
          </w:r>
          <w:r>
            <w:rPr>
              <w:noProof/>
            </w:rPr>
          </w:r>
          <w:r>
            <w:rPr>
              <w:noProof/>
            </w:rPr>
            <w:fldChar w:fldCharType="separate"/>
          </w:r>
          <w:r w:rsidR="00C41987">
            <w:rPr>
              <w:noProof/>
            </w:rPr>
            <w:t>11</w:t>
          </w:r>
          <w:r>
            <w:rPr>
              <w:noProof/>
            </w:rPr>
            <w:fldChar w:fldCharType="end"/>
          </w:r>
        </w:p>
        <w:p w14:paraId="0048C7B4" w14:textId="522F7A64" w:rsidR="00434552" w:rsidRDefault="00434552">
          <w:pPr>
            <w:pStyle w:val="Inhopg2"/>
            <w:rPr>
              <w:rFonts w:asciiTheme="minorHAnsi" w:eastAsiaTheme="minorEastAsia" w:hAnsiTheme="minorHAnsi"/>
              <w:noProof/>
              <w:sz w:val="22"/>
              <w:lang w:eastAsia="nl-NL"/>
            </w:rPr>
          </w:pPr>
          <w:r>
            <w:rPr>
              <w:noProof/>
            </w:rPr>
            <w:t>3.4</w:t>
          </w:r>
          <w:r>
            <w:rPr>
              <w:rFonts w:asciiTheme="minorHAnsi" w:eastAsiaTheme="minorEastAsia" w:hAnsiTheme="minorHAnsi"/>
              <w:noProof/>
              <w:sz w:val="22"/>
              <w:lang w:eastAsia="nl-NL"/>
            </w:rPr>
            <w:tab/>
          </w:r>
          <w:r>
            <w:rPr>
              <w:noProof/>
            </w:rPr>
            <w:t>OV en verkeersinfrastructuur</w:t>
          </w:r>
          <w:r>
            <w:rPr>
              <w:noProof/>
            </w:rPr>
            <w:tab/>
          </w:r>
          <w:r>
            <w:rPr>
              <w:noProof/>
            </w:rPr>
            <w:fldChar w:fldCharType="begin"/>
          </w:r>
          <w:r>
            <w:rPr>
              <w:noProof/>
            </w:rPr>
            <w:instrText xml:space="preserve"> PAGEREF _Toc62647365 \h </w:instrText>
          </w:r>
          <w:r>
            <w:rPr>
              <w:noProof/>
            </w:rPr>
          </w:r>
          <w:r>
            <w:rPr>
              <w:noProof/>
            </w:rPr>
            <w:fldChar w:fldCharType="separate"/>
          </w:r>
          <w:r w:rsidR="00C41987">
            <w:rPr>
              <w:noProof/>
            </w:rPr>
            <w:t>12</w:t>
          </w:r>
          <w:r>
            <w:rPr>
              <w:noProof/>
            </w:rPr>
            <w:fldChar w:fldCharType="end"/>
          </w:r>
        </w:p>
        <w:p w14:paraId="0321FF23" w14:textId="336347BB" w:rsidR="00434552" w:rsidRDefault="00434552">
          <w:pPr>
            <w:pStyle w:val="Inhopg2"/>
            <w:rPr>
              <w:rFonts w:asciiTheme="minorHAnsi" w:eastAsiaTheme="minorEastAsia" w:hAnsiTheme="minorHAnsi"/>
              <w:noProof/>
              <w:sz w:val="22"/>
              <w:lang w:eastAsia="nl-NL"/>
            </w:rPr>
          </w:pPr>
          <w:r>
            <w:rPr>
              <w:noProof/>
            </w:rPr>
            <w:t>3.5</w:t>
          </w:r>
          <w:r>
            <w:rPr>
              <w:rFonts w:asciiTheme="minorHAnsi" w:eastAsiaTheme="minorEastAsia" w:hAnsiTheme="minorHAnsi"/>
              <w:noProof/>
              <w:sz w:val="22"/>
              <w:lang w:eastAsia="nl-NL"/>
            </w:rPr>
            <w:tab/>
          </w:r>
          <w:r>
            <w:rPr>
              <w:noProof/>
            </w:rPr>
            <w:t>Cultureel erfgoed</w:t>
          </w:r>
          <w:r>
            <w:rPr>
              <w:noProof/>
            </w:rPr>
            <w:tab/>
          </w:r>
          <w:r>
            <w:rPr>
              <w:noProof/>
            </w:rPr>
            <w:fldChar w:fldCharType="begin"/>
          </w:r>
          <w:r>
            <w:rPr>
              <w:noProof/>
            </w:rPr>
            <w:instrText xml:space="preserve"> PAGEREF _Toc62647366 \h </w:instrText>
          </w:r>
          <w:r>
            <w:rPr>
              <w:noProof/>
            </w:rPr>
          </w:r>
          <w:r>
            <w:rPr>
              <w:noProof/>
            </w:rPr>
            <w:fldChar w:fldCharType="separate"/>
          </w:r>
          <w:r w:rsidR="00C41987">
            <w:rPr>
              <w:noProof/>
            </w:rPr>
            <w:t>13</w:t>
          </w:r>
          <w:r>
            <w:rPr>
              <w:noProof/>
            </w:rPr>
            <w:fldChar w:fldCharType="end"/>
          </w:r>
        </w:p>
        <w:p w14:paraId="4A45A4C7" w14:textId="244DDB35" w:rsidR="00434552" w:rsidRDefault="00434552">
          <w:pPr>
            <w:pStyle w:val="Inhopg1"/>
            <w:rPr>
              <w:rFonts w:asciiTheme="minorHAnsi" w:eastAsiaTheme="minorEastAsia" w:hAnsiTheme="minorHAnsi"/>
              <w:caps w:val="0"/>
              <w:lang w:eastAsia="nl-NL"/>
            </w:rPr>
          </w:pPr>
          <w:r>
            <w:t>4</w:t>
          </w:r>
          <w:r>
            <w:rPr>
              <w:rFonts w:asciiTheme="minorHAnsi" w:eastAsiaTheme="minorEastAsia" w:hAnsiTheme="minorHAnsi"/>
              <w:caps w:val="0"/>
              <w:lang w:eastAsia="nl-NL"/>
            </w:rPr>
            <w:tab/>
          </w:r>
          <w:r>
            <w:t>Natuur en Bronnen</w:t>
          </w:r>
          <w:r>
            <w:tab/>
          </w:r>
          <w:r>
            <w:fldChar w:fldCharType="begin"/>
          </w:r>
          <w:r>
            <w:instrText xml:space="preserve"> PAGEREF _Toc62647367 \h </w:instrText>
          </w:r>
          <w:r>
            <w:fldChar w:fldCharType="separate"/>
          </w:r>
          <w:r w:rsidR="00C41987">
            <w:t>15</w:t>
          </w:r>
          <w:r>
            <w:fldChar w:fldCharType="end"/>
          </w:r>
        </w:p>
        <w:p w14:paraId="6CCF3DF2" w14:textId="63B0AB85" w:rsidR="00434552" w:rsidRDefault="00434552">
          <w:pPr>
            <w:pStyle w:val="Inhopg3"/>
            <w:rPr>
              <w:rFonts w:asciiTheme="minorHAnsi" w:eastAsiaTheme="minorEastAsia" w:hAnsiTheme="minorHAnsi"/>
              <w:noProof/>
              <w:sz w:val="22"/>
              <w:lang w:eastAsia="nl-NL"/>
            </w:rPr>
          </w:pPr>
          <w:r>
            <w:rPr>
              <w:noProof/>
            </w:rPr>
            <w:t>4.1.1</w:t>
          </w:r>
          <w:r>
            <w:rPr>
              <w:rFonts w:asciiTheme="minorHAnsi" w:eastAsiaTheme="minorEastAsia" w:hAnsiTheme="minorHAnsi"/>
              <w:noProof/>
              <w:sz w:val="22"/>
              <w:lang w:eastAsia="nl-NL"/>
            </w:rPr>
            <w:tab/>
          </w:r>
          <w:r>
            <w:rPr>
              <w:noProof/>
            </w:rPr>
            <w:t>Wettelijke kaders</w:t>
          </w:r>
          <w:r>
            <w:rPr>
              <w:noProof/>
            </w:rPr>
            <w:tab/>
          </w:r>
          <w:r>
            <w:rPr>
              <w:noProof/>
            </w:rPr>
            <w:fldChar w:fldCharType="begin"/>
          </w:r>
          <w:r>
            <w:rPr>
              <w:noProof/>
            </w:rPr>
            <w:instrText xml:space="preserve"> PAGEREF _Toc62647368 \h </w:instrText>
          </w:r>
          <w:r>
            <w:rPr>
              <w:noProof/>
            </w:rPr>
          </w:r>
          <w:r>
            <w:rPr>
              <w:noProof/>
            </w:rPr>
            <w:fldChar w:fldCharType="separate"/>
          </w:r>
          <w:r w:rsidR="00C41987">
            <w:rPr>
              <w:noProof/>
            </w:rPr>
            <w:t>15</w:t>
          </w:r>
          <w:r>
            <w:rPr>
              <w:noProof/>
            </w:rPr>
            <w:fldChar w:fldCharType="end"/>
          </w:r>
        </w:p>
        <w:p w14:paraId="65885AC2" w14:textId="1EC5C281" w:rsidR="00434552" w:rsidRDefault="00434552">
          <w:pPr>
            <w:pStyle w:val="Inhopg3"/>
            <w:rPr>
              <w:rFonts w:asciiTheme="minorHAnsi" w:eastAsiaTheme="minorEastAsia" w:hAnsiTheme="minorHAnsi"/>
              <w:noProof/>
              <w:sz w:val="22"/>
              <w:lang w:eastAsia="nl-NL"/>
            </w:rPr>
          </w:pPr>
          <w:r>
            <w:rPr>
              <w:noProof/>
            </w:rPr>
            <w:t>4.1.2</w:t>
          </w:r>
          <w:r>
            <w:rPr>
              <w:rFonts w:asciiTheme="minorHAnsi" w:eastAsiaTheme="minorEastAsia" w:hAnsiTheme="minorHAnsi"/>
              <w:noProof/>
              <w:sz w:val="22"/>
              <w:lang w:eastAsia="nl-NL"/>
            </w:rPr>
            <w:tab/>
          </w:r>
          <w:r>
            <w:rPr>
              <w:noProof/>
            </w:rPr>
            <w:t>Groene en blauwe structuren</w:t>
          </w:r>
          <w:r>
            <w:rPr>
              <w:noProof/>
            </w:rPr>
            <w:tab/>
          </w:r>
          <w:r>
            <w:rPr>
              <w:noProof/>
            </w:rPr>
            <w:fldChar w:fldCharType="begin"/>
          </w:r>
          <w:r>
            <w:rPr>
              <w:noProof/>
            </w:rPr>
            <w:instrText xml:space="preserve"> PAGEREF _Toc62647369 \h </w:instrText>
          </w:r>
          <w:r>
            <w:rPr>
              <w:noProof/>
            </w:rPr>
          </w:r>
          <w:r>
            <w:rPr>
              <w:noProof/>
            </w:rPr>
            <w:fldChar w:fldCharType="separate"/>
          </w:r>
          <w:r w:rsidR="00C41987">
            <w:rPr>
              <w:noProof/>
            </w:rPr>
            <w:t>15</w:t>
          </w:r>
          <w:r>
            <w:rPr>
              <w:noProof/>
            </w:rPr>
            <w:fldChar w:fldCharType="end"/>
          </w:r>
        </w:p>
        <w:p w14:paraId="3B0EA968" w14:textId="2120D61D" w:rsidR="00434552" w:rsidRDefault="00434552">
          <w:pPr>
            <w:pStyle w:val="Inhopg2"/>
            <w:rPr>
              <w:rFonts w:asciiTheme="minorHAnsi" w:eastAsiaTheme="minorEastAsia" w:hAnsiTheme="minorHAnsi"/>
              <w:noProof/>
              <w:sz w:val="22"/>
              <w:lang w:eastAsia="nl-NL"/>
            </w:rPr>
          </w:pPr>
          <w:r>
            <w:rPr>
              <w:noProof/>
            </w:rPr>
            <w:t>4.2</w:t>
          </w:r>
          <w:r>
            <w:rPr>
              <w:rFonts w:asciiTheme="minorHAnsi" w:eastAsiaTheme="minorEastAsia" w:hAnsiTheme="minorHAnsi"/>
              <w:noProof/>
              <w:sz w:val="22"/>
              <w:lang w:eastAsia="nl-NL"/>
            </w:rPr>
            <w:tab/>
          </w:r>
          <w:r>
            <w:rPr>
              <w:noProof/>
            </w:rPr>
            <w:t>Flora en Fauna</w:t>
          </w:r>
          <w:r>
            <w:rPr>
              <w:noProof/>
            </w:rPr>
            <w:tab/>
          </w:r>
          <w:r>
            <w:rPr>
              <w:noProof/>
            </w:rPr>
            <w:fldChar w:fldCharType="begin"/>
          </w:r>
          <w:r>
            <w:rPr>
              <w:noProof/>
            </w:rPr>
            <w:instrText xml:space="preserve"> PAGEREF _Toc62647370 \h </w:instrText>
          </w:r>
          <w:r>
            <w:rPr>
              <w:noProof/>
            </w:rPr>
          </w:r>
          <w:r>
            <w:rPr>
              <w:noProof/>
            </w:rPr>
            <w:fldChar w:fldCharType="separate"/>
          </w:r>
          <w:r w:rsidR="00C41987">
            <w:rPr>
              <w:noProof/>
            </w:rPr>
            <w:t>16</w:t>
          </w:r>
          <w:r>
            <w:rPr>
              <w:noProof/>
            </w:rPr>
            <w:fldChar w:fldCharType="end"/>
          </w:r>
        </w:p>
        <w:p w14:paraId="3C85C7F5" w14:textId="635F402A" w:rsidR="00434552" w:rsidRDefault="00434552">
          <w:pPr>
            <w:pStyle w:val="Inhopg2"/>
            <w:rPr>
              <w:rFonts w:asciiTheme="minorHAnsi" w:eastAsiaTheme="minorEastAsia" w:hAnsiTheme="minorHAnsi"/>
              <w:noProof/>
              <w:sz w:val="22"/>
              <w:lang w:eastAsia="nl-NL"/>
            </w:rPr>
          </w:pPr>
          <w:r>
            <w:rPr>
              <w:noProof/>
            </w:rPr>
            <w:t>4.3</w:t>
          </w:r>
          <w:r>
            <w:rPr>
              <w:rFonts w:asciiTheme="minorHAnsi" w:eastAsiaTheme="minorEastAsia" w:hAnsiTheme="minorHAnsi"/>
              <w:noProof/>
              <w:sz w:val="22"/>
              <w:lang w:eastAsia="nl-NL"/>
            </w:rPr>
            <w:tab/>
          </w:r>
          <w:r>
            <w:rPr>
              <w:noProof/>
            </w:rPr>
            <w:t>Aardoppervlak</w:t>
          </w:r>
          <w:r>
            <w:rPr>
              <w:noProof/>
            </w:rPr>
            <w:tab/>
          </w:r>
          <w:r>
            <w:rPr>
              <w:noProof/>
            </w:rPr>
            <w:fldChar w:fldCharType="begin"/>
          </w:r>
          <w:r>
            <w:rPr>
              <w:noProof/>
            </w:rPr>
            <w:instrText xml:space="preserve"> PAGEREF _Toc62647371 \h </w:instrText>
          </w:r>
          <w:r>
            <w:rPr>
              <w:noProof/>
            </w:rPr>
          </w:r>
          <w:r>
            <w:rPr>
              <w:noProof/>
            </w:rPr>
            <w:fldChar w:fldCharType="separate"/>
          </w:r>
          <w:r w:rsidR="00C41987">
            <w:rPr>
              <w:noProof/>
            </w:rPr>
            <w:t>17</w:t>
          </w:r>
          <w:r>
            <w:rPr>
              <w:noProof/>
            </w:rPr>
            <w:fldChar w:fldCharType="end"/>
          </w:r>
        </w:p>
        <w:p w14:paraId="7354DF49" w14:textId="637A7FFF" w:rsidR="00434552" w:rsidRDefault="00434552">
          <w:pPr>
            <w:pStyle w:val="Inhopg2"/>
            <w:rPr>
              <w:rFonts w:asciiTheme="minorHAnsi" w:eastAsiaTheme="minorEastAsia" w:hAnsiTheme="minorHAnsi"/>
              <w:noProof/>
              <w:sz w:val="22"/>
              <w:lang w:eastAsia="nl-NL"/>
            </w:rPr>
          </w:pPr>
          <w:r>
            <w:rPr>
              <w:noProof/>
            </w:rPr>
            <w:t>4.4</w:t>
          </w:r>
          <w:r>
            <w:rPr>
              <w:rFonts w:asciiTheme="minorHAnsi" w:eastAsiaTheme="minorEastAsia" w:hAnsiTheme="minorHAnsi"/>
              <w:noProof/>
              <w:sz w:val="22"/>
              <w:lang w:eastAsia="nl-NL"/>
            </w:rPr>
            <w:tab/>
          </w:r>
          <w:r>
            <w:rPr>
              <w:noProof/>
            </w:rPr>
            <w:t>Gebruik van bronnen</w:t>
          </w:r>
          <w:r>
            <w:rPr>
              <w:noProof/>
            </w:rPr>
            <w:tab/>
          </w:r>
          <w:r>
            <w:rPr>
              <w:noProof/>
            </w:rPr>
            <w:fldChar w:fldCharType="begin"/>
          </w:r>
          <w:r>
            <w:rPr>
              <w:noProof/>
            </w:rPr>
            <w:instrText xml:space="preserve"> PAGEREF _Toc62647372 \h </w:instrText>
          </w:r>
          <w:r>
            <w:rPr>
              <w:noProof/>
            </w:rPr>
          </w:r>
          <w:r>
            <w:rPr>
              <w:noProof/>
            </w:rPr>
            <w:fldChar w:fldCharType="separate"/>
          </w:r>
          <w:r w:rsidR="00C41987">
            <w:rPr>
              <w:noProof/>
            </w:rPr>
            <w:t>18</w:t>
          </w:r>
          <w:r>
            <w:rPr>
              <w:noProof/>
            </w:rPr>
            <w:fldChar w:fldCharType="end"/>
          </w:r>
        </w:p>
        <w:p w14:paraId="1A06F932" w14:textId="62748202" w:rsidR="00434552" w:rsidRDefault="00434552">
          <w:pPr>
            <w:pStyle w:val="Inhopg1"/>
            <w:rPr>
              <w:rFonts w:asciiTheme="minorHAnsi" w:eastAsiaTheme="minorEastAsia" w:hAnsiTheme="minorHAnsi"/>
              <w:caps w:val="0"/>
              <w:lang w:eastAsia="nl-NL"/>
            </w:rPr>
          </w:pPr>
          <w:r>
            <w:t>5</w:t>
          </w:r>
          <w:r>
            <w:rPr>
              <w:rFonts w:asciiTheme="minorHAnsi" w:eastAsiaTheme="minorEastAsia" w:hAnsiTheme="minorHAnsi"/>
              <w:caps w:val="0"/>
              <w:lang w:eastAsia="nl-NL"/>
            </w:rPr>
            <w:tab/>
          </w:r>
          <w:r>
            <w:t>Milieu en welzijn</w:t>
          </w:r>
          <w:r>
            <w:tab/>
          </w:r>
          <w:r>
            <w:fldChar w:fldCharType="begin"/>
          </w:r>
          <w:r>
            <w:instrText xml:space="preserve"> PAGEREF _Toc62647373 \h </w:instrText>
          </w:r>
          <w:r>
            <w:fldChar w:fldCharType="separate"/>
          </w:r>
          <w:r w:rsidR="00C41987">
            <w:t>19</w:t>
          </w:r>
          <w:r>
            <w:fldChar w:fldCharType="end"/>
          </w:r>
        </w:p>
        <w:p w14:paraId="1892A871" w14:textId="35E3FF9A" w:rsidR="00434552" w:rsidRDefault="00434552">
          <w:pPr>
            <w:pStyle w:val="Inhopg2"/>
            <w:rPr>
              <w:rFonts w:asciiTheme="minorHAnsi" w:eastAsiaTheme="minorEastAsia" w:hAnsiTheme="minorHAnsi"/>
              <w:noProof/>
              <w:sz w:val="22"/>
              <w:lang w:eastAsia="nl-NL"/>
            </w:rPr>
          </w:pPr>
          <w:r>
            <w:rPr>
              <w:noProof/>
            </w:rPr>
            <w:t>5.1</w:t>
          </w:r>
          <w:r>
            <w:rPr>
              <w:rFonts w:asciiTheme="minorHAnsi" w:eastAsiaTheme="minorEastAsia" w:hAnsiTheme="minorHAnsi"/>
              <w:noProof/>
              <w:sz w:val="22"/>
              <w:lang w:eastAsia="nl-NL"/>
            </w:rPr>
            <w:tab/>
          </w:r>
          <w:r>
            <w:rPr>
              <w:noProof/>
            </w:rPr>
            <w:t>Luchtkwaliteit</w:t>
          </w:r>
          <w:r>
            <w:rPr>
              <w:noProof/>
            </w:rPr>
            <w:tab/>
          </w:r>
          <w:r>
            <w:rPr>
              <w:noProof/>
            </w:rPr>
            <w:fldChar w:fldCharType="begin"/>
          </w:r>
          <w:r>
            <w:rPr>
              <w:noProof/>
            </w:rPr>
            <w:instrText xml:space="preserve"> PAGEREF _Toc62647374 \h </w:instrText>
          </w:r>
          <w:r>
            <w:rPr>
              <w:noProof/>
            </w:rPr>
          </w:r>
          <w:r>
            <w:rPr>
              <w:noProof/>
            </w:rPr>
            <w:fldChar w:fldCharType="separate"/>
          </w:r>
          <w:r w:rsidR="00C41987">
            <w:rPr>
              <w:noProof/>
            </w:rPr>
            <w:t>19</w:t>
          </w:r>
          <w:r>
            <w:rPr>
              <w:noProof/>
            </w:rPr>
            <w:fldChar w:fldCharType="end"/>
          </w:r>
        </w:p>
        <w:p w14:paraId="4D54B025" w14:textId="2FA3CC97" w:rsidR="00434552" w:rsidRDefault="00434552">
          <w:pPr>
            <w:pStyle w:val="Inhopg2"/>
            <w:rPr>
              <w:rFonts w:asciiTheme="minorHAnsi" w:eastAsiaTheme="minorEastAsia" w:hAnsiTheme="minorHAnsi"/>
              <w:noProof/>
              <w:sz w:val="22"/>
              <w:lang w:eastAsia="nl-NL"/>
            </w:rPr>
          </w:pPr>
          <w:r>
            <w:rPr>
              <w:noProof/>
            </w:rPr>
            <w:t>5.2</w:t>
          </w:r>
          <w:r>
            <w:rPr>
              <w:rFonts w:asciiTheme="minorHAnsi" w:eastAsiaTheme="minorEastAsia" w:hAnsiTheme="minorHAnsi"/>
              <w:noProof/>
              <w:sz w:val="22"/>
              <w:lang w:eastAsia="nl-NL"/>
            </w:rPr>
            <w:tab/>
          </w:r>
          <w:r>
            <w:rPr>
              <w:noProof/>
            </w:rPr>
            <w:t>Bodemkwaliteit</w:t>
          </w:r>
          <w:r>
            <w:rPr>
              <w:noProof/>
            </w:rPr>
            <w:tab/>
          </w:r>
          <w:r>
            <w:rPr>
              <w:noProof/>
            </w:rPr>
            <w:fldChar w:fldCharType="begin"/>
          </w:r>
          <w:r>
            <w:rPr>
              <w:noProof/>
            </w:rPr>
            <w:instrText xml:space="preserve"> PAGEREF _Toc62647375 \h </w:instrText>
          </w:r>
          <w:r>
            <w:rPr>
              <w:noProof/>
            </w:rPr>
          </w:r>
          <w:r>
            <w:rPr>
              <w:noProof/>
            </w:rPr>
            <w:fldChar w:fldCharType="separate"/>
          </w:r>
          <w:r w:rsidR="00C41987">
            <w:rPr>
              <w:noProof/>
            </w:rPr>
            <w:t>21</w:t>
          </w:r>
          <w:r>
            <w:rPr>
              <w:noProof/>
            </w:rPr>
            <w:fldChar w:fldCharType="end"/>
          </w:r>
        </w:p>
        <w:p w14:paraId="44F66504" w14:textId="43A044DF" w:rsidR="00434552" w:rsidRDefault="00434552">
          <w:pPr>
            <w:pStyle w:val="Inhopg2"/>
            <w:rPr>
              <w:rFonts w:asciiTheme="minorHAnsi" w:eastAsiaTheme="minorEastAsia" w:hAnsiTheme="minorHAnsi"/>
              <w:noProof/>
              <w:sz w:val="22"/>
              <w:lang w:eastAsia="nl-NL"/>
            </w:rPr>
          </w:pPr>
          <w:r>
            <w:rPr>
              <w:noProof/>
            </w:rPr>
            <w:t>5.3</w:t>
          </w:r>
          <w:r>
            <w:rPr>
              <w:rFonts w:asciiTheme="minorHAnsi" w:eastAsiaTheme="minorEastAsia" w:hAnsiTheme="minorHAnsi"/>
              <w:noProof/>
              <w:sz w:val="22"/>
              <w:lang w:eastAsia="nl-NL"/>
            </w:rPr>
            <w:tab/>
          </w:r>
          <w:r>
            <w:rPr>
              <w:noProof/>
            </w:rPr>
            <w:t>Geluid</w:t>
          </w:r>
          <w:r>
            <w:rPr>
              <w:noProof/>
            </w:rPr>
            <w:tab/>
          </w:r>
          <w:r>
            <w:rPr>
              <w:noProof/>
            </w:rPr>
            <w:fldChar w:fldCharType="begin"/>
          </w:r>
          <w:r>
            <w:rPr>
              <w:noProof/>
            </w:rPr>
            <w:instrText xml:space="preserve"> PAGEREF _Toc62647376 \h </w:instrText>
          </w:r>
          <w:r>
            <w:rPr>
              <w:noProof/>
            </w:rPr>
          </w:r>
          <w:r>
            <w:rPr>
              <w:noProof/>
            </w:rPr>
            <w:fldChar w:fldCharType="separate"/>
          </w:r>
          <w:r w:rsidR="00C41987">
            <w:rPr>
              <w:noProof/>
            </w:rPr>
            <w:t>21</w:t>
          </w:r>
          <w:r>
            <w:rPr>
              <w:noProof/>
            </w:rPr>
            <w:fldChar w:fldCharType="end"/>
          </w:r>
        </w:p>
        <w:p w14:paraId="3B8E21AC" w14:textId="00908FB3" w:rsidR="00434552" w:rsidRDefault="00434552">
          <w:pPr>
            <w:pStyle w:val="Inhopg2"/>
            <w:rPr>
              <w:rFonts w:asciiTheme="minorHAnsi" w:eastAsiaTheme="minorEastAsia" w:hAnsiTheme="minorHAnsi"/>
              <w:noProof/>
              <w:sz w:val="22"/>
              <w:lang w:eastAsia="nl-NL"/>
            </w:rPr>
          </w:pPr>
          <w:r>
            <w:rPr>
              <w:noProof/>
            </w:rPr>
            <w:t>5.4</w:t>
          </w:r>
          <w:r>
            <w:rPr>
              <w:rFonts w:asciiTheme="minorHAnsi" w:eastAsiaTheme="minorEastAsia" w:hAnsiTheme="minorHAnsi"/>
              <w:noProof/>
              <w:sz w:val="22"/>
              <w:lang w:eastAsia="nl-NL"/>
            </w:rPr>
            <w:tab/>
          </w:r>
          <w:r>
            <w:rPr>
              <w:noProof/>
            </w:rPr>
            <w:t>Straling</w:t>
          </w:r>
          <w:r>
            <w:rPr>
              <w:noProof/>
            </w:rPr>
            <w:tab/>
          </w:r>
          <w:r>
            <w:rPr>
              <w:noProof/>
            </w:rPr>
            <w:fldChar w:fldCharType="begin"/>
          </w:r>
          <w:r>
            <w:rPr>
              <w:noProof/>
            </w:rPr>
            <w:instrText xml:space="preserve"> PAGEREF _Toc62647377 \h </w:instrText>
          </w:r>
          <w:r>
            <w:rPr>
              <w:noProof/>
            </w:rPr>
          </w:r>
          <w:r>
            <w:rPr>
              <w:noProof/>
            </w:rPr>
            <w:fldChar w:fldCharType="separate"/>
          </w:r>
          <w:r w:rsidR="00C41987">
            <w:rPr>
              <w:noProof/>
            </w:rPr>
            <w:t>23</w:t>
          </w:r>
          <w:r>
            <w:rPr>
              <w:noProof/>
            </w:rPr>
            <w:fldChar w:fldCharType="end"/>
          </w:r>
        </w:p>
        <w:p w14:paraId="56AE8771" w14:textId="30B2AFB6" w:rsidR="00434552" w:rsidRDefault="00434552">
          <w:pPr>
            <w:pStyle w:val="Inhopg2"/>
            <w:rPr>
              <w:rFonts w:asciiTheme="minorHAnsi" w:eastAsiaTheme="minorEastAsia" w:hAnsiTheme="minorHAnsi"/>
              <w:noProof/>
              <w:sz w:val="22"/>
              <w:lang w:eastAsia="nl-NL"/>
            </w:rPr>
          </w:pPr>
          <w:r>
            <w:rPr>
              <w:noProof/>
            </w:rPr>
            <w:t>5.5</w:t>
          </w:r>
          <w:r>
            <w:rPr>
              <w:rFonts w:asciiTheme="minorHAnsi" w:eastAsiaTheme="minorEastAsia" w:hAnsiTheme="minorHAnsi"/>
              <w:noProof/>
              <w:sz w:val="22"/>
              <w:lang w:eastAsia="nl-NL"/>
            </w:rPr>
            <w:tab/>
          </w:r>
          <w:r>
            <w:rPr>
              <w:noProof/>
            </w:rPr>
            <w:t>Externe veiligheid</w:t>
          </w:r>
          <w:r>
            <w:rPr>
              <w:noProof/>
            </w:rPr>
            <w:tab/>
          </w:r>
          <w:r>
            <w:rPr>
              <w:noProof/>
            </w:rPr>
            <w:fldChar w:fldCharType="begin"/>
          </w:r>
          <w:r>
            <w:rPr>
              <w:noProof/>
            </w:rPr>
            <w:instrText xml:space="preserve"> PAGEREF _Toc62647378 \h </w:instrText>
          </w:r>
          <w:r>
            <w:rPr>
              <w:noProof/>
            </w:rPr>
          </w:r>
          <w:r>
            <w:rPr>
              <w:noProof/>
            </w:rPr>
            <w:fldChar w:fldCharType="separate"/>
          </w:r>
          <w:r w:rsidR="00C41987">
            <w:rPr>
              <w:noProof/>
            </w:rPr>
            <w:t>23</w:t>
          </w:r>
          <w:r>
            <w:rPr>
              <w:noProof/>
            </w:rPr>
            <w:fldChar w:fldCharType="end"/>
          </w:r>
        </w:p>
        <w:p w14:paraId="008EF097" w14:textId="261F4FB4" w:rsidR="00434552" w:rsidRDefault="00434552">
          <w:pPr>
            <w:pStyle w:val="Inhopg1"/>
            <w:rPr>
              <w:rFonts w:asciiTheme="minorHAnsi" w:eastAsiaTheme="minorEastAsia" w:hAnsiTheme="minorHAnsi"/>
              <w:caps w:val="0"/>
              <w:lang w:eastAsia="nl-NL"/>
            </w:rPr>
          </w:pPr>
          <w:r>
            <w:t>6</w:t>
          </w:r>
          <w:r>
            <w:rPr>
              <w:rFonts w:asciiTheme="minorHAnsi" w:eastAsiaTheme="minorEastAsia" w:hAnsiTheme="minorHAnsi"/>
              <w:caps w:val="0"/>
              <w:lang w:eastAsia="nl-NL"/>
            </w:rPr>
            <w:tab/>
          </w:r>
          <w:r>
            <w:t>Sociaal maatschappelijk</w:t>
          </w:r>
          <w:r>
            <w:tab/>
          </w:r>
          <w:r>
            <w:fldChar w:fldCharType="begin"/>
          </w:r>
          <w:r>
            <w:instrText xml:space="preserve"> PAGEREF _Toc62647379 \h </w:instrText>
          </w:r>
          <w:r>
            <w:fldChar w:fldCharType="separate"/>
          </w:r>
          <w:r w:rsidR="00C41987">
            <w:t>26</w:t>
          </w:r>
          <w:r>
            <w:fldChar w:fldCharType="end"/>
          </w:r>
        </w:p>
        <w:p w14:paraId="06B091F9" w14:textId="5C01570C" w:rsidR="00434552" w:rsidRDefault="00434552">
          <w:pPr>
            <w:pStyle w:val="Inhopg2"/>
            <w:rPr>
              <w:rFonts w:asciiTheme="minorHAnsi" w:eastAsiaTheme="minorEastAsia" w:hAnsiTheme="minorHAnsi"/>
              <w:noProof/>
              <w:sz w:val="22"/>
              <w:lang w:eastAsia="nl-NL"/>
            </w:rPr>
          </w:pPr>
          <w:r>
            <w:rPr>
              <w:noProof/>
            </w:rPr>
            <w:t>6.1</w:t>
          </w:r>
          <w:r>
            <w:rPr>
              <w:rFonts w:asciiTheme="minorHAnsi" w:eastAsiaTheme="minorEastAsia" w:hAnsiTheme="minorHAnsi"/>
              <w:noProof/>
              <w:sz w:val="22"/>
              <w:lang w:eastAsia="nl-NL"/>
            </w:rPr>
            <w:tab/>
          </w:r>
          <w:r>
            <w:rPr>
              <w:noProof/>
            </w:rPr>
            <w:t>Sociaal Maatschappelijk</w:t>
          </w:r>
          <w:r>
            <w:rPr>
              <w:noProof/>
            </w:rPr>
            <w:tab/>
          </w:r>
          <w:r>
            <w:rPr>
              <w:noProof/>
            </w:rPr>
            <w:fldChar w:fldCharType="begin"/>
          </w:r>
          <w:r>
            <w:rPr>
              <w:noProof/>
            </w:rPr>
            <w:instrText xml:space="preserve"> PAGEREF _Toc62647380 \h </w:instrText>
          </w:r>
          <w:r>
            <w:rPr>
              <w:noProof/>
            </w:rPr>
          </w:r>
          <w:r>
            <w:rPr>
              <w:noProof/>
            </w:rPr>
            <w:fldChar w:fldCharType="separate"/>
          </w:r>
          <w:r w:rsidR="00C41987">
            <w:rPr>
              <w:noProof/>
            </w:rPr>
            <w:t>26</w:t>
          </w:r>
          <w:r>
            <w:rPr>
              <w:noProof/>
            </w:rPr>
            <w:fldChar w:fldCharType="end"/>
          </w:r>
        </w:p>
        <w:p w14:paraId="3EDCAB04" w14:textId="425290AB" w:rsidR="00434552" w:rsidRDefault="00434552">
          <w:pPr>
            <w:pStyle w:val="Inhopg2"/>
            <w:rPr>
              <w:rFonts w:asciiTheme="minorHAnsi" w:eastAsiaTheme="minorEastAsia" w:hAnsiTheme="minorHAnsi"/>
              <w:noProof/>
              <w:sz w:val="22"/>
              <w:lang w:eastAsia="nl-NL"/>
            </w:rPr>
          </w:pPr>
          <w:r>
            <w:rPr>
              <w:noProof/>
            </w:rPr>
            <w:t>6.2</w:t>
          </w:r>
          <w:r>
            <w:rPr>
              <w:rFonts w:asciiTheme="minorHAnsi" w:eastAsiaTheme="minorEastAsia" w:hAnsiTheme="minorHAnsi"/>
              <w:noProof/>
              <w:sz w:val="22"/>
              <w:lang w:eastAsia="nl-NL"/>
            </w:rPr>
            <w:tab/>
          </w:r>
          <w:r>
            <w:rPr>
              <w:noProof/>
            </w:rPr>
            <w:t>Bevolkingsopbouw</w:t>
          </w:r>
          <w:r>
            <w:rPr>
              <w:noProof/>
            </w:rPr>
            <w:tab/>
          </w:r>
          <w:r>
            <w:rPr>
              <w:noProof/>
            </w:rPr>
            <w:fldChar w:fldCharType="begin"/>
          </w:r>
          <w:r>
            <w:rPr>
              <w:noProof/>
            </w:rPr>
            <w:instrText xml:space="preserve"> PAGEREF _Toc62647381 \h </w:instrText>
          </w:r>
          <w:r>
            <w:rPr>
              <w:noProof/>
            </w:rPr>
          </w:r>
          <w:r>
            <w:rPr>
              <w:noProof/>
            </w:rPr>
            <w:fldChar w:fldCharType="separate"/>
          </w:r>
          <w:r w:rsidR="00C41987">
            <w:rPr>
              <w:noProof/>
            </w:rPr>
            <w:t>26</w:t>
          </w:r>
          <w:r>
            <w:rPr>
              <w:noProof/>
            </w:rPr>
            <w:fldChar w:fldCharType="end"/>
          </w:r>
        </w:p>
        <w:p w14:paraId="32998837" w14:textId="2707FFBD" w:rsidR="00434552" w:rsidRDefault="00434552">
          <w:pPr>
            <w:pStyle w:val="Inhopg2"/>
            <w:rPr>
              <w:rFonts w:asciiTheme="minorHAnsi" w:eastAsiaTheme="minorEastAsia" w:hAnsiTheme="minorHAnsi"/>
              <w:noProof/>
              <w:sz w:val="22"/>
              <w:lang w:eastAsia="nl-NL"/>
            </w:rPr>
          </w:pPr>
          <w:r>
            <w:rPr>
              <w:noProof/>
            </w:rPr>
            <w:t>6.3</w:t>
          </w:r>
          <w:r>
            <w:rPr>
              <w:rFonts w:asciiTheme="minorHAnsi" w:eastAsiaTheme="minorEastAsia" w:hAnsiTheme="minorHAnsi"/>
              <w:noProof/>
              <w:sz w:val="22"/>
              <w:lang w:eastAsia="nl-NL"/>
            </w:rPr>
            <w:tab/>
          </w:r>
          <w:r>
            <w:rPr>
              <w:noProof/>
            </w:rPr>
            <w:t>Sociale veiligheid</w:t>
          </w:r>
          <w:r>
            <w:rPr>
              <w:noProof/>
            </w:rPr>
            <w:tab/>
          </w:r>
          <w:r>
            <w:rPr>
              <w:noProof/>
            </w:rPr>
            <w:fldChar w:fldCharType="begin"/>
          </w:r>
          <w:r>
            <w:rPr>
              <w:noProof/>
            </w:rPr>
            <w:instrText xml:space="preserve"> PAGEREF _Toc62647382 \h </w:instrText>
          </w:r>
          <w:r>
            <w:rPr>
              <w:noProof/>
            </w:rPr>
          </w:r>
          <w:r>
            <w:rPr>
              <w:noProof/>
            </w:rPr>
            <w:fldChar w:fldCharType="separate"/>
          </w:r>
          <w:r w:rsidR="00C41987">
            <w:rPr>
              <w:noProof/>
            </w:rPr>
            <w:t>26</w:t>
          </w:r>
          <w:r>
            <w:rPr>
              <w:noProof/>
            </w:rPr>
            <w:fldChar w:fldCharType="end"/>
          </w:r>
        </w:p>
        <w:p w14:paraId="470B7A5A" w14:textId="5E1F6D1C" w:rsidR="00434552" w:rsidRDefault="00434552">
          <w:pPr>
            <w:pStyle w:val="Inhopg1"/>
            <w:rPr>
              <w:rFonts w:asciiTheme="minorHAnsi" w:eastAsiaTheme="minorEastAsia" w:hAnsiTheme="minorHAnsi"/>
              <w:caps w:val="0"/>
              <w:lang w:eastAsia="nl-NL"/>
            </w:rPr>
          </w:pPr>
          <w:r>
            <w:t>7</w:t>
          </w:r>
          <w:r>
            <w:rPr>
              <w:rFonts w:asciiTheme="minorHAnsi" w:eastAsiaTheme="minorEastAsia" w:hAnsiTheme="minorHAnsi"/>
              <w:caps w:val="0"/>
              <w:lang w:eastAsia="nl-NL"/>
            </w:rPr>
            <w:tab/>
          </w:r>
          <w:r>
            <w:t>Financiële kaders</w:t>
          </w:r>
          <w:r>
            <w:tab/>
          </w:r>
          <w:r>
            <w:fldChar w:fldCharType="begin"/>
          </w:r>
          <w:r>
            <w:instrText xml:space="preserve"> PAGEREF _Toc62647383 \h </w:instrText>
          </w:r>
          <w:r>
            <w:fldChar w:fldCharType="separate"/>
          </w:r>
          <w:r w:rsidR="00C41987">
            <w:t>28</w:t>
          </w:r>
          <w:r>
            <w:fldChar w:fldCharType="end"/>
          </w:r>
        </w:p>
        <w:p w14:paraId="1E619667" w14:textId="65D8AE00" w:rsidR="00434552" w:rsidRDefault="00434552">
          <w:pPr>
            <w:pStyle w:val="Inhopg2"/>
            <w:rPr>
              <w:rFonts w:asciiTheme="minorHAnsi" w:eastAsiaTheme="minorEastAsia" w:hAnsiTheme="minorHAnsi"/>
              <w:noProof/>
              <w:sz w:val="22"/>
              <w:lang w:eastAsia="nl-NL"/>
            </w:rPr>
          </w:pPr>
          <w:r>
            <w:rPr>
              <w:noProof/>
            </w:rPr>
            <w:t>7.1</w:t>
          </w:r>
          <w:r>
            <w:rPr>
              <w:rFonts w:asciiTheme="minorHAnsi" w:eastAsiaTheme="minorEastAsia" w:hAnsiTheme="minorHAnsi"/>
              <w:noProof/>
              <w:sz w:val="22"/>
              <w:lang w:eastAsia="nl-NL"/>
            </w:rPr>
            <w:tab/>
          </w:r>
          <w:r>
            <w:rPr>
              <w:noProof/>
            </w:rPr>
            <w:t>Inkomen</w:t>
          </w:r>
          <w:r>
            <w:rPr>
              <w:noProof/>
            </w:rPr>
            <w:tab/>
          </w:r>
          <w:r>
            <w:rPr>
              <w:noProof/>
            </w:rPr>
            <w:fldChar w:fldCharType="begin"/>
          </w:r>
          <w:r>
            <w:rPr>
              <w:noProof/>
            </w:rPr>
            <w:instrText xml:space="preserve"> PAGEREF _Toc62647384 \h </w:instrText>
          </w:r>
          <w:r>
            <w:rPr>
              <w:noProof/>
            </w:rPr>
          </w:r>
          <w:r>
            <w:rPr>
              <w:noProof/>
            </w:rPr>
            <w:fldChar w:fldCharType="separate"/>
          </w:r>
          <w:r w:rsidR="00C41987">
            <w:rPr>
              <w:noProof/>
            </w:rPr>
            <w:t>28</w:t>
          </w:r>
          <w:r>
            <w:rPr>
              <w:noProof/>
            </w:rPr>
            <w:fldChar w:fldCharType="end"/>
          </w:r>
        </w:p>
        <w:p w14:paraId="20D3C0BE" w14:textId="1BC95892" w:rsidR="00434552" w:rsidRDefault="00434552">
          <w:pPr>
            <w:pStyle w:val="Inhopg2"/>
            <w:rPr>
              <w:rFonts w:asciiTheme="minorHAnsi" w:eastAsiaTheme="minorEastAsia" w:hAnsiTheme="minorHAnsi"/>
              <w:noProof/>
              <w:sz w:val="22"/>
              <w:lang w:eastAsia="nl-NL"/>
            </w:rPr>
          </w:pPr>
          <w:r>
            <w:rPr>
              <w:noProof/>
            </w:rPr>
            <w:t>7.2</w:t>
          </w:r>
          <w:r>
            <w:rPr>
              <w:rFonts w:asciiTheme="minorHAnsi" w:eastAsiaTheme="minorEastAsia" w:hAnsiTheme="minorHAnsi"/>
              <w:noProof/>
              <w:sz w:val="22"/>
              <w:lang w:eastAsia="nl-NL"/>
            </w:rPr>
            <w:tab/>
          </w:r>
          <w:r>
            <w:rPr>
              <w:noProof/>
            </w:rPr>
            <w:t>Economische bedrijvigheid</w:t>
          </w:r>
          <w:r>
            <w:rPr>
              <w:noProof/>
            </w:rPr>
            <w:tab/>
          </w:r>
          <w:r>
            <w:rPr>
              <w:noProof/>
            </w:rPr>
            <w:fldChar w:fldCharType="begin"/>
          </w:r>
          <w:r>
            <w:rPr>
              <w:noProof/>
            </w:rPr>
            <w:instrText xml:space="preserve"> PAGEREF _Toc62647385 \h </w:instrText>
          </w:r>
          <w:r>
            <w:rPr>
              <w:noProof/>
            </w:rPr>
          </w:r>
          <w:r>
            <w:rPr>
              <w:noProof/>
            </w:rPr>
            <w:fldChar w:fldCharType="separate"/>
          </w:r>
          <w:r w:rsidR="00C41987">
            <w:rPr>
              <w:noProof/>
            </w:rPr>
            <w:t>28</w:t>
          </w:r>
          <w:r>
            <w:rPr>
              <w:noProof/>
            </w:rPr>
            <w:fldChar w:fldCharType="end"/>
          </w:r>
        </w:p>
        <w:p w14:paraId="7695EBE6" w14:textId="37323B93" w:rsidR="00434552" w:rsidRDefault="00434552">
          <w:pPr>
            <w:pStyle w:val="Inhopg2"/>
            <w:rPr>
              <w:rFonts w:asciiTheme="minorHAnsi" w:eastAsiaTheme="minorEastAsia" w:hAnsiTheme="minorHAnsi"/>
              <w:noProof/>
              <w:sz w:val="22"/>
              <w:lang w:eastAsia="nl-NL"/>
            </w:rPr>
          </w:pPr>
          <w:r>
            <w:rPr>
              <w:noProof/>
            </w:rPr>
            <w:t>7.3</w:t>
          </w:r>
          <w:r>
            <w:rPr>
              <w:rFonts w:asciiTheme="minorHAnsi" w:eastAsiaTheme="minorEastAsia" w:hAnsiTheme="minorHAnsi"/>
              <w:noProof/>
              <w:sz w:val="22"/>
              <w:lang w:eastAsia="nl-NL"/>
            </w:rPr>
            <w:tab/>
          </w:r>
          <w:r>
            <w:rPr>
              <w:noProof/>
            </w:rPr>
            <w:t>Gemeente</w:t>
          </w:r>
          <w:r>
            <w:rPr>
              <w:noProof/>
            </w:rPr>
            <w:tab/>
          </w:r>
          <w:r>
            <w:rPr>
              <w:noProof/>
            </w:rPr>
            <w:fldChar w:fldCharType="begin"/>
          </w:r>
          <w:r>
            <w:rPr>
              <w:noProof/>
            </w:rPr>
            <w:instrText xml:space="preserve"> PAGEREF _Toc62647386 \h </w:instrText>
          </w:r>
          <w:r>
            <w:rPr>
              <w:noProof/>
            </w:rPr>
          </w:r>
          <w:r>
            <w:rPr>
              <w:noProof/>
            </w:rPr>
            <w:fldChar w:fldCharType="separate"/>
          </w:r>
          <w:r w:rsidR="00C41987">
            <w:rPr>
              <w:noProof/>
            </w:rPr>
            <w:t>28</w:t>
          </w:r>
          <w:r>
            <w:rPr>
              <w:noProof/>
            </w:rPr>
            <w:fldChar w:fldCharType="end"/>
          </w:r>
        </w:p>
        <w:p w14:paraId="3D9F8992" w14:textId="4A98CADB" w:rsidR="00BD58CF" w:rsidRDefault="00464231" w:rsidP="006D48CF">
          <w:r>
            <w:fldChar w:fldCharType="end"/>
          </w:r>
        </w:p>
      </w:sdtContent>
    </w:sdt>
    <w:p w14:paraId="2C6D6DD2" w14:textId="77777777" w:rsidR="006D48CF" w:rsidRDefault="006D48CF" w:rsidP="006D48CF"/>
    <w:sdt>
      <w:sdtPr>
        <w:rPr>
          <w:rFonts w:asciiTheme="minorHAnsi" w:hAnsiTheme="minorHAnsi"/>
          <w:b w:val="0"/>
          <w:caps w:val="0"/>
          <w:color w:val="auto"/>
          <w:sz w:val="18"/>
        </w:rPr>
        <w:alias w:val="Inhoud Bijlagen"/>
        <w:tag w:val="ccRap_InhBijl"/>
        <w:id w:val="350219540"/>
        <w:lock w:val="sdtLocked"/>
      </w:sdtPr>
      <w:sdtEndPr/>
      <w:sdtContent>
        <w:p w14:paraId="7D1AEB93" w14:textId="77777777" w:rsidR="001A749E" w:rsidRPr="00AD2384" w:rsidRDefault="001A749E" w:rsidP="00AD2384">
          <w:pPr>
            <w:pStyle w:val="TitelTOC"/>
          </w:pPr>
          <w:r w:rsidRPr="00AD2384">
            <w:t>bijlagen</w:t>
          </w:r>
        </w:p>
        <w:p w14:paraId="7E9ECD8D" w14:textId="77777777" w:rsidR="00C41987" w:rsidRDefault="001A749E">
          <w:pPr>
            <w:pStyle w:val="Inhopg1"/>
            <w:rPr>
              <w:rFonts w:asciiTheme="minorHAnsi" w:eastAsiaTheme="minorEastAsia" w:hAnsiTheme="minorHAnsi"/>
              <w:caps w:val="0"/>
              <w:color w:val="auto"/>
              <w:lang w:eastAsia="nl-NL"/>
            </w:rPr>
          </w:pPr>
          <w:r>
            <w:rPr>
              <w:rFonts w:ascii="Futura Std Condensed Light" w:hAnsi="Futura Std Condensed Light"/>
              <w:b/>
              <w:sz w:val="28"/>
            </w:rPr>
            <w:fldChar w:fldCharType="begin"/>
          </w:r>
          <w:r>
            <w:instrText xml:space="preserve"> TOC \n \t "Kop 7;1;Kop 8;2;Kop 9;3" </w:instrText>
          </w:r>
          <w:r>
            <w:rPr>
              <w:rFonts w:ascii="Futura Std Condensed Light" w:hAnsi="Futura Std Condensed Light"/>
              <w:b/>
              <w:sz w:val="28"/>
            </w:rPr>
            <w:fldChar w:fldCharType="separate"/>
          </w:r>
          <w:r w:rsidR="00C41987">
            <w:t>B1</w:t>
          </w:r>
          <w:r w:rsidR="00C41987">
            <w:rPr>
              <w:rFonts w:asciiTheme="minorHAnsi" w:eastAsiaTheme="minorEastAsia" w:hAnsiTheme="minorHAnsi"/>
              <w:caps w:val="0"/>
              <w:color w:val="auto"/>
              <w:lang w:eastAsia="nl-NL"/>
            </w:rPr>
            <w:tab/>
          </w:r>
          <w:r w:rsidR="00C41987">
            <w:t>Havenstrategie 2030  pagina 11</w:t>
          </w:r>
        </w:p>
        <w:p w14:paraId="2D40A55E" w14:textId="77777777" w:rsidR="00C41987" w:rsidRDefault="00C41987">
          <w:pPr>
            <w:pStyle w:val="Inhopg1"/>
            <w:rPr>
              <w:rFonts w:asciiTheme="minorHAnsi" w:eastAsiaTheme="minorEastAsia" w:hAnsiTheme="minorHAnsi"/>
              <w:caps w:val="0"/>
              <w:color w:val="auto"/>
              <w:lang w:eastAsia="nl-NL"/>
            </w:rPr>
          </w:pPr>
          <w:r>
            <w:t>B2</w:t>
          </w:r>
          <w:r>
            <w:rPr>
              <w:rFonts w:asciiTheme="minorHAnsi" w:eastAsiaTheme="minorEastAsia" w:hAnsiTheme="minorHAnsi"/>
              <w:caps w:val="0"/>
              <w:color w:val="auto"/>
              <w:lang w:eastAsia="nl-NL"/>
            </w:rPr>
            <w:tab/>
          </w:r>
          <w:r>
            <w:t>nut en noodzaak  pagina 2 en 22</w:t>
          </w:r>
        </w:p>
        <w:p w14:paraId="2414C677" w14:textId="77777777" w:rsidR="00C41987" w:rsidRDefault="00C41987">
          <w:pPr>
            <w:pStyle w:val="Inhopg1"/>
            <w:rPr>
              <w:rFonts w:asciiTheme="minorHAnsi" w:eastAsiaTheme="minorEastAsia" w:hAnsiTheme="minorHAnsi"/>
              <w:caps w:val="0"/>
              <w:color w:val="auto"/>
              <w:lang w:eastAsia="nl-NL"/>
            </w:rPr>
          </w:pPr>
          <w:r>
            <w:t>B3</w:t>
          </w:r>
          <w:r>
            <w:rPr>
              <w:rFonts w:asciiTheme="minorHAnsi" w:eastAsiaTheme="minorEastAsia" w:hAnsiTheme="minorHAnsi"/>
              <w:caps w:val="0"/>
              <w:color w:val="auto"/>
              <w:lang w:eastAsia="nl-NL"/>
            </w:rPr>
            <w:tab/>
          </w:r>
          <w:r>
            <w:t>Havenstrategie Moerdijk 2030  pagina 28</w:t>
          </w:r>
        </w:p>
        <w:p w14:paraId="4C0E895D" w14:textId="77777777" w:rsidR="00C41987" w:rsidRDefault="00C41987">
          <w:pPr>
            <w:pStyle w:val="Inhopg1"/>
            <w:rPr>
              <w:rFonts w:asciiTheme="minorHAnsi" w:eastAsiaTheme="minorEastAsia" w:hAnsiTheme="minorHAnsi"/>
              <w:caps w:val="0"/>
              <w:color w:val="auto"/>
              <w:lang w:eastAsia="nl-NL"/>
            </w:rPr>
          </w:pPr>
          <w:r>
            <w:t>B4</w:t>
          </w:r>
          <w:r>
            <w:rPr>
              <w:rFonts w:asciiTheme="minorHAnsi" w:eastAsiaTheme="minorEastAsia" w:hAnsiTheme="minorHAnsi"/>
              <w:caps w:val="0"/>
              <w:color w:val="auto"/>
              <w:lang w:eastAsia="nl-NL"/>
            </w:rPr>
            <w:tab/>
          </w:r>
          <w:r>
            <w:t>Havenstrategie Moerdijk 2030  pagina 11 en 23</w:t>
          </w:r>
        </w:p>
        <w:p w14:paraId="64B88F39" w14:textId="77777777" w:rsidR="00C41987" w:rsidRDefault="00C41987">
          <w:pPr>
            <w:pStyle w:val="Inhopg1"/>
            <w:rPr>
              <w:rFonts w:asciiTheme="minorHAnsi" w:eastAsiaTheme="minorEastAsia" w:hAnsiTheme="minorHAnsi"/>
              <w:caps w:val="0"/>
              <w:color w:val="auto"/>
              <w:lang w:eastAsia="nl-NL"/>
            </w:rPr>
          </w:pPr>
          <w:r>
            <w:t>B5</w:t>
          </w:r>
          <w:r>
            <w:rPr>
              <w:rFonts w:asciiTheme="minorHAnsi" w:eastAsiaTheme="minorEastAsia" w:hAnsiTheme="minorHAnsi"/>
              <w:caps w:val="0"/>
              <w:color w:val="auto"/>
              <w:lang w:eastAsia="nl-NL"/>
            </w:rPr>
            <w:tab/>
          </w:r>
          <w:r>
            <w:t>Ruimtelijk Ontwerp  pagina 20 t/m 23</w:t>
          </w:r>
        </w:p>
        <w:p w14:paraId="175B60C4" w14:textId="77777777" w:rsidR="00C41987" w:rsidRDefault="00C41987">
          <w:pPr>
            <w:pStyle w:val="Inhopg1"/>
            <w:rPr>
              <w:rFonts w:asciiTheme="minorHAnsi" w:eastAsiaTheme="minorEastAsia" w:hAnsiTheme="minorHAnsi"/>
              <w:caps w:val="0"/>
              <w:color w:val="auto"/>
              <w:lang w:eastAsia="nl-NL"/>
            </w:rPr>
          </w:pPr>
          <w:r>
            <w:t>B6</w:t>
          </w:r>
          <w:r>
            <w:rPr>
              <w:rFonts w:asciiTheme="minorHAnsi" w:eastAsiaTheme="minorEastAsia" w:hAnsiTheme="minorHAnsi"/>
              <w:caps w:val="0"/>
              <w:color w:val="auto"/>
              <w:lang w:eastAsia="nl-NL"/>
            </w:rPr>
            <w:tab/>
          </w:r>
          <w:r>
            <w:t>Havenstrategie Moerdijk 2030  pagina 19</w:t>
          </w:r>
        </w:p>
        <w:p w14:paraId="279BF7A0" w14:textId="77777777" w:rsidR="00C41987" w:rsidRDefault="00C41987">
          <w:pPr>
            <w:pStyle w:val="Inhopg1"/>
            <w:rPr>
              <w:rFonts w:asciiTheme="minorHAnsi" w:eastAsiaTheme="minorEastAsia" w:hAnsiTheme="minorHAnsi"/>
              <w:caps w:val="0"/>
              <w:color w:val="auto"/>
              <w:lang w:eastAsia="nl-NL"/>
            </w:rPr>
          </w:pPr>
          <w:r>
            <w:t>B7</w:t>
          </w:r>
          <w:r>
            <w:rPr>
              <w:rFonts w:asciiTheme="minorHAnsi" w:eastAsiaTheme="minorEastAsia" w:hAnsiTheme="minorHAnsi"/>
              <w:caps w:val="0"/>
              <w:color w:val="auto"/>
              <w:lang w:eastAsia="nl-NL"/>
            </w:rPr>
            <w:tab/>
          </w:r>
          <w:r>
            <w:t>Planstudie spoor</w:t>
          </w:r>
        </w:p>
        <w:p w14:paraId="25778659" w14:textId="77777777" w:rsidR="00C41987" w:rsidRDefault="00C41987">
          <w:pPr>
            <w:pStyle w:val="Inhopg1"/>
            <w:rPr>
              <w:rFonts w:asciiTheme="minorHAnsi" w:eastAsiaTheme="minorEastAsia" w:hAnsiTheme="minorHAnsi"/>
              <w:caps w:val="0"/>
              <w:color w:val="auto"/>
              <w:lang w:eastAsia="nl-NL"/>
            </w:rPr>
          </w:pPr>
          <w:r>
            <w:t>B8</w:t>
          </w:r>
          <w:r>
            <w:rPr>
              <w:rFonts w:asciiTheme="minorHAnsi" w:eastAsiaTheme="minorEastAsia" w:hAnsiTheme="minorHAnsi"/>
              <w:caps w:val="0"/>
              <w:color w:val="auto"/>
              <w:lang w:eastAsia="nl-NL"/>
            </w:rPr>
            <w:tab/>
          </w:r>
          <w:r>
            <w:t>Havenstrategie Moerdijk 2030  pagina 14</w:t>
          </w:r>
        </w:p>
        <w:p w14:paraId="7569DA46" w14:textId="77777777" w:rsidR="00C41987" w:rsidRDefault="00C41987">
          <w:pPr>
            <w:pStyle w:val="Inhopg1"/>
            <w:rPr>
              <w:rFonts w:asciiTheme="minorHAnsi" w:eastAsiaTheme="minorEastAsia" w:hAnsiTheme="minorHAnsi"/>
              <w:caps w:val="0"/>
              <w:color w:val="auto"/>
              <w:lang w:eastAsia="nl-NL"/>
            </w:rPr>
          </w:pPr>
          <w:r>
            <w:t>B9</w:t>
          </w:r>
          <w:r>
            <w:rPr>
              <w:rFonts w:asciiTheme="minorHAnsi" w:eastAsiaTheme="minorEastAsia" w:hAnsiTheme="minorHAnsi"/>
              <w:caps w:val="0"/>
              <w:color w:val="auto"/>
              <w:lang w:eastAsia="nl-NL"/>
            </w:rPr>
            <w:tab/>
          </w:r>
          <w:r>
            <w:t>Werkgelegenheid</w:t>
          </w:r>
        </w:p>
        <w:p w14:paraId="78E79661" w14:textId="77777777" w:rsidR="00C41987" w:rsidRDefault="00C41987">
          <w:pPr>
            <w:pStyle w:val="Inhopg1"/>
            <w:rPr>
              <w:rFonts w:asciiTheme="minorHAnsi" w:eastAsiaTheme="minorEastAsia" w:hAnsiTheme="minorHAnsi"/>
              <w:caps w:val="0"/>
              <w:color w:val="auto"/>
              <w:lang w:eastAsia="nl-NL"/>
            </w:rPr>
          </w:pPr>
          <w:r>
            <w:lastRenderedPageBreak/>
            <w:t>B10</w:t>
          </w:r>
          <w:r>
            <w:rPr>
              <w:rFonts w:asciiTheme="minorHAnsi" w:eastAsiaTheme="minorEastAsia" w:hAnsiTheme="minorHAnsi"/>
              <w:caps w:val="0"/>
              <w:color w:val="auto"/>
              <w:lang w:eastAsia="nl-NL"/>
            </w:rPr>
            <w:tab/>
          </w:r>
          <w:r>
            <w:t>mer</w:t>
          </w:r>
        </w:p>
        <w:p w14:paraId="6780F741" w14:textId="77777777" w:rsidR="00C41987" w:rsidRDefault="00C41987">
          <w:pPr>
            <w:pStyle w:val="Inhopg1"/>
            <w:rPr>
              <w:rFonts w:asciiTheme="minorHAnsi" w:eastAsiaTheme="minorEastAsia" w:hAnsiTheme="minorHAnsi"/>
              <w:caps w:val="0"/>
              <w:color w:val="auto"/>
              <w:lang w:eastAsia="nl-NL"/>
            </w:rPr>
          </w:pPr>
          <w:r>
            <w:t>B11</w:t>
          </w:r>
          <w:r>
            <w:rPr>
              <w:rFonts w:asciiTheme="minorHAnsi" w:eastAsiaTheme="minorEastAsia" w:hAnsiTheme="minorHAnsi"/>
              <w:caps w:val="0"/>
              <w:color w:val="auto"/>
              <w:lang w:eastAsia="nl-NL"/>
            </w:rPr>
            <w:tab/>
          </w:r>
          <w:r>
            <w:t>Mitigatie- en compensatieplan ecologie pagina 25</w:t>
          </w:r>
        </w:p>
        <w:p w14:paraId="599A67BB" w14:textId="77777777" w:rsidR="00C41987" w:rsidRDefault="00C41987">
          <w:pPr>
            <w:pStyle w:val="Inhopg1"/>
            <w:rPr>
              <w:rFonts w:asciiTheme="minorHAnsi" w:eastAsiaTheme="minorEastAsia" w:hAnsiTheme="minorHAnsi"/>
              <w:caps w:val="0"/>
              <w:color w:val="auto"/>
              <w:lang w:eastAsia="nl-NL"/>
            </w:rPr>
          </w:pPr>
          <w:r>
            <w:t>B12</w:t>
          </w:r>
          <w:r>
            <w:rPr>
              <w:rFonts w:asciiTheme="minorHAnsi" w:eastAsiaTheme="minorEastAsia" w:hAnsiTheme="minorHAnsi"/>
              <w:caps w:val="0"/>
              <w:color w:val="auto"/>
              <w:lang w:eastAsia="nl-NL"/>
            </w:rPr>
            <w:tab/>
          </w:r>
          <w:r>
            <w:t>Passende beoordeling</w:t>
          </w:r>
        </w:p>
        <w:p w14:paraId="138A5916" w14:textId="77777777" w:rsidR="00C41987" w:rsidRDefault="00C41987">
          <w:pPr>
            <w:pStyle w:val="Inhopg1"/>
            <w:rPr>
              <w:rFonts w:asciiTheme="minorHAnsi" w:eastAsiaTheme="minorEastAsia" w:hAnsiTheme="minorHAnsi"/>
              <w:caps w:val="0"/>
              <w:color w:val="auto"/>
              <w:lang w:eastAsia="nl-NL"/>
            </w:rPr>
          </w:pPr>
          <w:r>
            <w:t>B13</w:t>
          </w:r>
          <w:r>
            <w:rPr>
              <w:rFonts w:asciiTheme="minorHAnsi" w:eastAsiaTheme="minorEastAsia" w:hAnsiTheme="minorHAnsi"/>
              <w:caps w:val="0"/>
              <w:color w:val="auto"/>
              <w:lang w:eastAsia="nl-NL"/>
            </w:rPr>
            <w:tab/>
          </w:r>
          <w:r>
            <w:t>Mitigatie- en compensatieplan  pagina 6 en 7</w:t>
          </w:r>
        </w:p>
        <w:p w14:paraId="3D8866E7" w14:textId="77777777" w:rsidR="00C41987" w:rsidRDefault="00C41987">
          <w:pPr>
            <w:pStyle w:val="Inhopg1"/>
            <w:rPr>
              <w:rFonts w:asciiTheme="minorHAnsi" w:eastAsiaTheme="minorEastAsia" w:hAnsiTheme="minorHAnsi"/>
              <w:caps w:val="0"/>
              <w:color w:val="auto"/>
              <w:lang w:eastAsia="nl-NL"/>
            </w:rPr>
          </w:pPr>
          <w:r>
            <w:t>B14</w:t>
          </w:r>
          <w:r>
            <w:rPr>
              <w:rFonts w:asciiTheme="minorHAnsi" w:eastAsiaTheme="minorEastAsia" w:hAnsiTheme="minorHAnsi"/>
              <w:caps w:val="0"/>
              <w:color w:val="auto"/>
              <w:lang w:eastAsia="nl-NL"/>
            </w:rPr>
            <w:tab/>
          </w:r>
          <w:r>
            <w:t>Scan-natuur-soortenbeleid Grontmij 2010</w:t>
          </w:r>
        </w:p>
        <w:p w14:paraId="34E07174" w14:textId="77777777" w:rsidR="00C41987" w:rsidRDefault="00C41987">
          <w:pPr>
            <w:pStyle w:val="Inhopg1"/>
            <w:rPr>
              <w:rFonts w:asciiTheme="minorHAnsi" w:eastAsiaTheme="minorEastAsia" w:hAnsiTheme="minorHAnsi"/>
              <w:caps w:val="0"/>
              <w:color w:val="auto"/>
              <w:lang w:eastAsia="nl-NL"/>
            </w:rPr>
          </w:pPr>
          <w:r>
            <w:t>B15</w:t>
          </w:r>
          <w:r>
            <w:rPr>
              <w:rFonts w:asciiTheme="minorHAnsi" w:eastAsiaTheme="minorEastAsia" w:hAnsiTheme="minorHAnsi"/>
              <w:caps w:val="0"/>
              <w:color w:val="auto"/>
              <w:lang w:eastAsia="nl-NL"/>
            </w:rPr>
            <w:tab/>
          </w:r>
          <w:r>
            <w:t>Havenstrategie Moerdijk 2030  pagina 27 en 68</w:t>
          </w:r>
        </w:p>
        <w:p w14:paraId="3B627C76" w14:textId="216D3833" w:rsidR="001A749E" w:rsidRDefault="001A749E" w:rsidP="00EF5A94">
          <w:r>
            <w:fldChar w:fldCharType="end"/>
          </w:r>
        </w:p>
      </w:sdtContent>
    </w:sdt>
    <w:sdt>
      <w:sdtPr>
        <w:rPr>
          <w:rFonts w:ascii="Futura Std Condensed Light" w:eastAsiaTheme="minorHAnsi" w:hAnsi="Futura Std Condensed Light"/>
          <w:b w:val="0"/>
          <w:caps w:val="0"/>
          <w:color w:val="auto"/>
          <w:sz w:val="28"/>
          <w:szCs w:val="22"/>
        </w:rPr>
        <w:alias w:val="Inhoud Tabellen"/>
        <w:tag w:val="ccRap_InhTab"/>
        <w:id w:val="-112518220"/>
        <w:lock w:val="sdtLocked"/>
        <w:showingPlcHdr/>
      </w:sdtPr>
      <w:sdtEndPr>
        <w:rPr>
          <w:rFonts w:ascii="Futura Std Condensed" w:eastAsiaTheme="minorEastAsia" w:hAnsi="Futura Std Condensed"/>
          <w:b/>
          <w:caps/>
          <w:color w:val="BB8900"/>
          <w:sz w:val="36"/>
          <w:szCs w:val="18"/>
        </w:rPr>
      </w:sdtEndPr>
      <w:sdtContent>
        <w:p w14:paraId="19204F66" w14:textId="136D7C51" w:rsidR="001A749E" w:rsidRDefault="00A6233A" w:rsidP="00A6233A">
          <w:pPr>
            <w:pStyle w:val="TitelTOC"/>
            <w:spacing w:line="240" w:lineRule="auto"/>
          </w:pPr>
          <w:r>
            <w:rPr>
              <w:rFonts w:ascii="Futura Std Condensed Light" w:eastAsiaTheme="minorHAnsi" w:hAnsi="Futura Std Condensed Light"/>
              <w:b w:val="0"/>
              <w:caps w:val="0"/>
              <w:color w:val="auto"/>
              <w:sz w:val="28"/>
              <w:szCs w:val="22"/>
            </w:rPr>
            <w:t xml:space="preserve">     </w:t>
          </w:r>
        </w:p>
      </w:sdtContent>
    </w:sdt>
    <w:sdt>
      <w:sdtPr>
        <w:rPr>
          <w:rFonts w:asciiTheme="minorHAnsi" w:hAnsiTheme="minorHAnsi"/>
          <w:b w:val="0"/>
          <w:caps w:val="0"/>
          <w:color w:val="auto"/>
          <w:sz w:val="18"/>
        </w:rPr>
        <w:alias w:val="Inhoud Afbeeldingen"/>
        <w:tag w:val="ccRap_InhAfb"/>
        <w:id w:val="328251503"/>
        <w:lock w:val="sdtLocked"/>
      </w:sdtPr>
      <w:sdtEndPr/>
      <w:sdtContent>
        <w:p w14:paraId="633086A4" w14:textId="77777777" w:rsidR="001A749E" w:rsidRDefault="001A749E" w:rsidP="00AD2384">
          <w:pPr>
            <w:pStyle w:val="TitelTOC"/>
          </w:pPr>
          <w:r w:rsidRPr="00AD2384">
            <w:t>afbeeldingen</w:t>
          </w:r>
        </w:p>
        <w:p w14:paraId="44B90867" w14:textId="202C8171" w:rsidR="00B144DC" w:rsidRDefault="00B81434">
          <w:pPr>
            <w:pStyle w:val="Lijstmetafbeeldingen"/>
            <w:rPr>
              <w:rFonts w:asciiTheme="minorHAnsi" w:hAnsiTheme="minorHAnsi"/>
              <w:noProof/>
              <w:sz w:val="22"/>
              <w:szCs w:val="22"/>
              <w:lang w:eastAsia="nl-NL"/>
            </w:rPr>
          </w:pPr>
          <w:r>
            <w:fldChar w:fldCharType="begin"/>
          </w:r>
          <w:r>
            <w:instrText xml:space="preserve"> TOC \c "Afbeelding" </w:instrText>
          </w:r>
          <w:r>
            <w:fldChar w:fldCharType="separate"/>
          </w:r>
          <w:r w:rsidR="00B144DC">
            <w:rPr>
              <w:noProof/>
            </w:rPr>
            <w:t>Afbeelding 1</w:t>
          </w:r>
          <w:r w:rsidR="00B144DC">
            <w:rPr>
              <w:rFonts w:asciiTheme="minorHAnsi" w:hAnsiTheme="minorHAnsi"/>
              <w:noProof/>
              <w:sz w:val="22"/>
              <w:szCs w:val="22"/>
              <w:lang w:eastAsia="nl-NL"/>
            </w:rPr>
            <w:tab/>
          </w:r>
          <w:r w:rsidR="00B144DC">
            <w:rPr>
              <w:noProof/>
            </w:rPr>
            <w:t>Globale ligging van het plangebied (bron: Google Earth)</w:t>
          </w:r>
          <w:r w:rsidR="00B144DC">
            <w:rPr>
              <w:noProof/>
            </w:rPr>
            <w:tab/>
          </w:r>
          <w:r w:rsidR="00B144DC">
            <w:rPr>
              <w:noProof/>
            </w:rPr>
            <w:fldChar w:fldCharType="begin"/>
          </w:r>
          <w:r w:rsidR="00B144DC">
            <w:rPr>
              <w:noProof/>
            </w:rPr>
            <w:instrText xml:space="preserve"> PAGEREF _Toc75355198 \h </w:instrText>
          </w:r>
          <w:r w:rsidR="00B144DC">
            <w:rPr>
              <w:noProof/>
            </w:rPr>
          </w:r>
          <w:r w:rsidR="00B144DC">
            <w:rPr>
              <w:noProof/>
            </w:rPr>
            <w:fldChar w:fldCharType="separate"/>
          </w:r>
          <w:r w:rsidR="00C41987">
            <w:rPr>
              <w:noProof/>
            </w:rPr>
            <w:t>6</w:t>
          </w:r>
          <w:r w:rsidR="00B144DC">
            <w:rPr>
              <w:noProof/>
            </w:rPr>
            <w:fldChar w:fldCharType="end"/>
          </w:r>
        </w:p>
        <w:p w14:paraId="098431DC" w14:textId="3B104DD5" w:rsidR="00B144DC" w:rsidRDefault="00B144DC">
          <w:pPr>
            <w:pStyle w:val="Lijstmetafbeeldingen"/>
            <w:rPr>
              <w:rFonts w:asciiTheme="minorHAnsi" w:hAnsiTheme="minorHAnsi"/>
              <w:noProof/>
              <w:sz w:val="22"/>
              <w:szCs w:val="22"/>
              <w:lang w:eastAsia="nl-NL"/>
            </w:rPr>
          </w:pPr>
          <w:r>
            <w:rPr>
              <w:noProof/>
            </w:rPr>
            <w:t>Afbeelding 2</w:t>
          </w:r>
          <w:r>
            <w:rPr>
              <w:rFonts w:asciiTheme="minorHAnsi" w:hAnsiTheme="minorHAnsi"/>
              <w:noProof/>
              <w:sz w:val="22"/>
              <w:szCs w:val="22"/>
              <w:lang w:eastAsia="nl-NL"/>
            </w:rPr>
            <w:tab/>
          </w:r>
          <w:r>
            <w:rPr>
              <w:noProof/>
            </w:rPr>
            <w:t>Globale ligging van het plangebied (bron: Google maps)</w:t>
          </w:r>
          <w:r>
            <w:rPr>
              <w:noProof/>
            </w:rPr>
            <w:tab/>
          </w:r>
          <w:r>
            <w:rPr>
              <w:noProof/>
            </w:rPr>
            <w:fldChar w:fldCharType="begin"/>
          </w:r>
          <w:r>
            <w:rPr>
              <w:noProof/>
            </w:rPr>
            <w:instrText xml:space="preserve"> PAGEREF _Toc75355199 \h </w:instrText>
          </w:r>
          <w:r>
            <w:rPr>
              <w:noProof/>
            </w:rPr>
          </w:r>
          <w:r>
            <w:rPr>
              <w:noProof/>
            </w:rPr>
            <w:fldChar w:fldCharType="separate"/>
          </w:r>
          <w:r w:rsidR="00C41987">
            <w:rPr>
              <w:noProof/>
            </w:rPr>
            <w:t>9</w:t>
          </w:r>
          <w:r>
            <w:rPr>
              <w:noProof/>
            </w:rPr>
            <w:fldChar w:fldCharType="end"/>
          </w:r>
        </w:p>
        <w:p w14:paraId="2F79819D" w14:textId="7A56465C" w:rsidR="00B144DC" w:rsidRDefault="00B144DC">
          <w:pPr>
            <w:pStyle w:val="Lijstmetafbeeldingen"/>
            <w:rPr>
              <w:rFonts w:asciiTheme="minorHAnsi" w:hAnsiTheme="minorHAnsi"/>
              <w:noProof/>
              <w:sz w:val="22"/>
              <w:szCs w:val="22"/>
              <w:lang w:eastAsia="nl-NL"/>
            </w:rPr>
          </w:pPr>
          <w:r>
            <w:rPr>
              <w:noProof/>
            </w:rPr>
            <w:t>Afbeelding 3</w:t>
          </w:r>
          <w:r>
            <w:rPr>
              <w:rFonts w:asciiTheme="minorHAnsi" w:hAnsiTheme="minorHAnsi"/>
              <w:noProof/>
              <w:sz w:val="22"/>
              <w:szCs w:val="22"/>
              <w:lang w:eastAsia="nl-NL"/>
            </w:rPr>
            <w:tab/>
          </w:r>
          <w:r>
            <w:rPr>
              <w:noProof/>
            </w:rPr>
            <w:t>Uitsnede cultuurhistorische waardenkaart Brabant (Bron: CHW Brabant)</w:t>
          </w:r>
          <w:r>
            <w:rPr>
              <w:noProof/>
            </w:rPr>
            <w:tab/>
          </w:r>
          <w:r>
            <w:rPr>
              <w:noProof/>
            </w:rPr>
            <w:fldChar w:fldCharType="begin"/>
          </w:r>
          <w:r>
            <w:rPr>
              <w:noProof/>
            </w:rPr>
            <w:instrText xml:space="preserve"> PAGEREF _Toc75355200 \h </w:instrText>
          </w:r>
          <w:r>
            <w:rPr>
              <w:noProof/>
            </w:rPr>
          </w:r>
          <w:r>
            <w:rPr>
              <w:noProof/>
            </w:rPr>
            <w:fldChar w:fldCharType="separate"/>
          </w:r>
          <w:r w:rsidR="00C41987">
            <w:rPr>
              <w:noProof/>
            </w:rPr>
            <w:t>13</w:t>
          </w:r>
          <w:r>
            <w:rPr>
              <w:noProof/>
            </w:rPr>
            <w:fldChar w:fldCharType="end"/>
          </w:r>
        </w:p>
        <w:p w14:paraId="636E42D1" w14:textId="64BF6249" w:rsidR="00B144DC" w:rsidRDefault="00B144DC">
          <w:pPr>
            <w:pStyle w:val="Lijstmetafbeeldingen"/>
            <w:rPr>
              <w:rFonts w:asciiTheme="minorHAnsi" w:hAnsiTheme="minorHAnsi"/>
              <w:noProof/>
              <w:sz w:val="22"/>
              <w:szCs w:val="22"/>
              <w:lang w:eastAsia="nl-NL"/>
            </w:rPr>
          </w:pPr>
          <w:r>
            <w:rPr>
              <w:noProof/>
            </w:rPr>
            <w:t>Afbeelding 4</w:t>
          </w:r>
          <w:r>
            <w:rPr>
              <w:rFonts w:asciiTheme="minorHAnsi" w:hAnsiTheme="minorHAnsi"/>
              <w:noProof/>
              <w:sz w:val="22"/>
              <w:szCs w:val="22"/>
              <w:lang w:eastAsia="nl-NL"/>
            </w:rPr>
            <w:tab/>
          </w:r>
          <w:r>
            <w:rPr>
              <w:noProof/>
            </w:rPr>
            <w:t>Groene en blauwe structuren</w:t>
          </w:r>
          <w:r>
            <w:rPr>
              <w:noProof/>
            </w:rPr>
            <w:tab/>
          </w:r>
          <w:r>
            <w:rPr>
              <w:noProof/>
            </w:rPr>
            <w:fldChar w:fldCharType="begin"/>
          </w:r>
          <w:r>
            <w:rPr>
              <w:noProof/>
            </w:rPr>
            <w:instrText xml:space="preserve"> PAGEREF _Toc75355201 \h </w:instrText>
          </w:r>
          <w:r>
            <w:rPr>
              <w:noProof/>
            </w:rPr>
          </w:r>
          <w:r>
            <w:rPr>
              <w:noProof/>
            </w:rPr>
            <w:fldChar w:fldCharType="separate"/>
          </w:r>
          <w:r w:rsidR="00C41987">
            <w:rPr>
              <w:noProof/>
            </w:rPr>
            <w:t>16</w:t>
          </w:r>
          <w:r>
            <w:rPr>
              <w:noProof/>
            </w:rPr>
            <w:fldChar w:fldCharType="end"/>
          </w:r>
        </w:p>
        <w:p w14:paraId="18064384" w14:textId="03C550A2" w:rsidR="00B144DC" w:rsidRDefault="00B144DC">
          <w:pPr>
            <w:pStyle w:val="Lijstmetafbeeldingen"/>
            <w:rPr>
              <w:rFonts w:asciiTheme="minorHAnsi" w:hAnsiTheme="minorHAnsi"/>
              <w:noProof/>
              <w:sz w:val="22"/>
              <w:szCs w:val="22"/>
              <w:lang w:eastAsia="nl-NL"/>
            </w:rPr>
          </w:pPr>
          <w:r>
            <w:rPr>
              <w:noProof/>
            </w:rPr>
            <w:t>Afbeelding 5</w:t>
          </w:r>
          <w:r>
            <w:rPr>
              <w:rFonts w:asciiTheme="minorHAnsi" w:hAnsiTheme="minorHAnsi"/>
              <w:noProof/>
              <w:sz w:val="22"/>
              <w:szCs w:val="22"/>
              <w:lang w:eastAsia="nl-NL"/>
            </w:rPr>
            <w:tab/>
          </w:r>
          <w:r>
            <w:rPr>
              <w:noProof/>
            </w:rPr>
            <w:t>Compensatiegebied ‘De Appelzak’</w:t>
          </w:r>
          <w:r>
            <w:rPr>
              <w:noProof/>
            </w:rPr>
            <w:tab/>
          </w:r>
          <w:r>
            <w:rPr>
              <w:noProof/>
            </w:rPr>
            <w:fldChar w:fldCharType="begin"/>
          </w:r>
          <w:r>
            <w:rPr>
              <w:noProof/>
            </w:rPr>
            <w:instrText xml:space="preserve"> PAGEREF _Toc75355202 \h </w:instrText>
          </w:r>
          <w:r>
            <w:rPr>
              <w:noProof/>
            </w:rPr>
          </w:r>
          <w:r>
            <w:rPr>
              <w:noProof/>
            </w:rPr>
            <w:fldChar w:fldCharType="separate"/>
          </w:r>
          <w:r w:rsidR="00C41987">
            <w:rPr>
              <w:noProof/>
            </w:rPr>
            <w:t>16</w:t>
          </w:r>
          <w:r>
            <w:rPr>
              <w:noProof/>
            </w:rPr>
            <w:fldChar w:fldCharType="end"/>
          </w:r>
        </w:p>
        <w:p w14:paraId="4358CE88" w14:textId="47386355" w:rsidR="00B144DC" w:rsidRDefault="00B144DC">
          <w:pPr>
            <w:pStyle w:val="Lijstmetafbeeldingen"/>
            <w:rPr>
              <w:rFonts w:asciiTheme="minorHAnsi" w:hAnsiTheme="minorHAnsi"/>
              <w:noProof/>
              <w:sz w:val="22"/>
              <w:szCs w:val="22"/>
              <w:lang w:eastAsia="nl-NL"/>
            </w:rPr>
          </w:pPr>
          <w:r>
            <w:rPr>
              <w:noProof/>
            </w:rPr>
            <w:t>Afbeelding 6</w:t>
          </w:r>
          <w:r>
            <w:rPr>
              <w:rFonts w:asciiTheme="minorHAnsi" w:hAnsiTheme="minorHAnsi"/>
              <w:noProof/>
              <w:sz w:val="22"/>
              <w:szCs w:val="22"/>
              <w:lang w:eastAsia="nl-NL"/>
            </w:rPr>
            <w:tab/>
          </w:r>
          <w:r>
            <w:rPr>
              <w:noProof/>
            </w:rPr>
            <w:t>Overzicht flora en fauna beschermde soorten</w:t>
          </w:r>
          <w:r>
            <w:rPr>
              <w:noProof/>
            </w:rPr>
            <w:tab/>
          </w:r>
          <w:r>
            <w:rPr>
              <w:noProof/>
            </w:rPr>
            <w:fldChar w:fldCharType="begin"/>
          </w:r>
          <w:r>
            <w:rPr>
              <w:noProof/>
            </w:rPr>
            <w:instrText xml:space="preserve"> PAGEREF _Toc75355203 \h </w:instrText>
          </w:r>
          <w:r>
            <w:rPr>
              <w:noProof/>
            </w:rPr>
          </w:r>
          <w:r>
            <w:rPr>
              <w:noProof/>
            </w:rPr>
            <w:fldChar w:fldCharType="separate"/>
          </w:r>
          <w:r w:rsidR="00C41987">
            <w:rPr>
              <w:noProof/>
            </w:rPr>
            <w:t>17</w:t>
          </w:r>
          <w:r>
            <w:rPr>
              <w:noProof/>
            </w:rPr>
            <w:fldChar w:fldCharType="end"/>
          </w:r>
        </w:p>
        <w:p w14:paraId="40F81E5C" w14:textId="2AC6A9FD" w:rsidR="00B144DC" w:rsidRDefault="00B144DC">
          <w:pPr>
            <w:pStyle w:val="Lijstmetafbeeldingen"/>
            <w:rPr>
              <w:rFonts w:asciiTheme="minorHAnsi" w:hAnsiTheme="minorHAnsi"/>
              <w:noProof/>
              <w:sz w:val="22"/>
              <w:szCs w:val="22"/>
              <w:lang w:eastAsia="nl-NL"/>
            </w:rPr>
          </w:pPr>
          <w:r>
            <w:rPr>
              <w:noProof/>
            </w:rPr>
            <w:t>Afbeelding 7</w:t>
          </w:r>
          <w:r>
            <w:rPr>
              <w:rFonts w:asciiTheme="minorHAnsi" w:hAnsiTheme="minorHAnsi"/>
              <w:noProof/>
              <w:sz w:val="22"/>
              <w:szCs w:val="22"/>
              <w:lang w:eastAsia="nl-NL"/>
            </w:rPr>
            <w:tab/>
          </w:r>
          <w:r>
            <w:rPr>
              <w:noProof/>
            </w:rPr>
            <w:t>Uitsnede bodemkaart</w:t>
          </w:r>
          <w:r>
            <w:rPr>
              <w:noProof/>
            </w:rPr>
            <w:tab/>
          </w:r>
          <w:r>
            <w:rPr>
              <w:noProof/>
            </w:rPr>
            <w:fldChar w:fldCharType="begin"/>
          </w:r>
          <w:r>
            <w:rPr>
              <w:noProof/>
            </w:rPr>
            <w:instrText xml:space="preserve"> PAGEREF _Toc75355204 \h </w:instrText>
          </w:r>
          <w:r>
            <w:rPr>
              <w:noProof/>
            </w:rPr>
          </w:r>
          <w:r>
            <w:rPr>
              <w:noProof/>
            </w:rPr>
            <w:fldChar w:fldCharType="separate"/>
          </w:r>
          <w:r w:rsidR="00C41987">
            <w:rPr>
              <w:noProof/>
            </w:rPr>
            <w:t>18</w:t>
          </w:r>
          <w:r>
            <w:rPr>
              <w:noProof/>
            </w:rPr>
            <w:fldChar w:fldCharType="end"/>
          </w:r>
        </w:p>
        <w:p w14:paraId="09B178EE" w14:textId="5BF60ECF" w:rsidR="00B144DC" w:rsidRDefault="00B144DC">
          <w:pPr>
            <w:pStyle w:val="Lijstmetafbeeldingen"/>
            <w:rPr>
              <w:rFonts w:asciiTheme="minorHAnsi" w:hAnsiTheme="minorHAnsi"/>
              <w:noProof/>
              <w:sz w:val="22"/>
              <w:szCs w:val="22"/>
              <w:lang w:eastAsia="nl-NL"/>
            </w:rPr>
          </w:pPr>
          <w:r>
            <w:rPr>
              <w:noProof/>
            </w:rPr>
            <w:t>Afbeelding 8</w:t>
          </w:r>
          <w:r>
            <w:rPr>
              <w:rFonts w:asciiTheme="minorHAnsi" w:hAnsiTheme="minorHAnsi"/>
              <w:noProof/>
              <w:sz w:val="22"/>
              <w:szCs w:val="22"/>
              <w:lang w:eastAsia="nl-NL"/>
            </w:rPr>
            <w:tab/>
          </w:r>
          <w:r>
            <w:rPr>
              <w:noProof/>
            </w:rPr>
            <w:t>Resultaten NO</w:t>
          </w:r>
          <w:r w:rsidRPr="003077E7">
            <w:rPr>
              <w:noProof/>
              <w:vertAlign w:val="subscript"/>
            </w:rPr>
            <w:t xml:space="preserve">2 </w:t>
          </w:r>
          <w:r>
            <w:rPr>
              <w:noProof/>
            </w:rPr>
            <w:t>huidige situatie (Monitoringstool)</w:t>
          </w:r>
          <w:r>
            <w:rPr>
              <w:noProof/>
            </w:rPr>
            <w:tab/>
          </w:r>
          <w:r>
            <w:rPr>
              <w:noProof/>
            </w:rPr>
            <w:fldChar w:fldCharType="begin"/>
          </w:r>
          <w:r>
            <w:rPr>
              <w:noProof/>
            </w:rPr>
            <w:instrText xml:space="preserve"> PAGEREF _Toc75355205 \h </w:instrText>
          </w:r>
          <w:r>
            <w:rPr>
              <w:noProof/>
            </w:rPr>
          </w:r>
          <w:r>
            <w:rPr>
              <w:noProof/>
            </w:rPr>
            <w:fldChar w:fldCharType="separate"/>
          </w:r>
          <w:r w:rsidR="00C41987">
            <w:rPr>
              <w:noProof/>
            </w:rPr>
            <w:t>19</w:t>
          </w:r>
          <w:r>
            <w:rPr>
              <w:noProof/>
            </w:rPr>
            <w:fldChar w:fldCharType="end"/>
          </w:r>
        </w:p>
        <w:p w14:paraId="7878FD34" w14:textId="500EBF38" w:rsidR="00B144DC" w:rsidRDefault="00B144DC">
          <w:pPr>
            <w:pStyle w:val="Lijstmetafbeeldingen"/>
            <w:rPr>
              <w:rFonts w:asciiTheme="minorHAnsi" w:hAnsiTheme="minorHAnsi"/>
              <w:noProof/>
              <w:sz w:val="22"/>
              <w:szCs w:val="22"/>
              <w:lang w:eastAsia="nl-NL"/>
            </w:rPr>
          </w:pPr>
          <w:r>
            <w:rPr>
              <w:noProof/>
            </w:rPr>
            <w:t>Afbeelding 9</w:t>
          </w:r>
          <w:r>
            <w:rPr>
              <w:rFonts w:asciiTheme="minorHAnsi" w:hAnsiTheme="minorHAnsi"/>
              <w:noProof/>
              <w:sz w:val="22"/>
              <w:szCs w:val="22"/>
              <w:lang w:eastAsia="nl-NL"/>
            </w:rPr>
            <w:tab/>
          </w:r>
          <w:r>
            <w:rPr>
              <w:noProof/>
            </w:rPr>
            <w:t>Resultaten PM</w:t>
          </w:r>
          <w:r w:rsidRPr="003077E7">
            <w:rPr>
              <w:noProof/>
              <w:vertAlign w:val="subscript"/>
            </w:rPr>
            <w:t xml:space="preserve">10 </w:t>
          </w:r>
          <w:r>
            <w:rPr>
              <w:noProof/>
            </w:rPr>
            <w:t>huidige situatie (Monitoringstool)</w:t>
          </w:r>
          <w:r>
            <w:rPr>
              <w:noProof/>
            </w:rPr>
            <w:tab/>
          </w:r>
          <w:r>
            <w:rPr>
              <w:noProof/>
            </w:rPr>
            <w:fldChar w:fldCharType="begin"/>
          </w:r>
          <w:r>
            <w:rPr>
              <w:noProof/>
            </w:rPr>
            <w:instrText xml:space="preserve"> PAGEREF _Toc75355206 \h </w:instrText>
          </w:r>
          <w:r>
            <w:rPr>
              <w:noProof/>
            </w:rPr>
          </w:r>
          <w:r>
            <w:rPr>
              <w:noProof/>
            </w:rPr>
            <w:fldChar w:fldCharType="separate"/>
          </w:r>
          <w:r w:rsidR="00C41987">
            <w:rPr>
              <w:noProof/>
            </w:rPr>
            <w:t>20</w:t>
          </w:r>
          <w:r>
            <w:rPr>
              <w:noProof/>
            </w:rPr>
            <w:fldChar w:fldCharType="end"/>
          </w:r>
        </w:p>
        <w:p w14:paraId="54969D50" w14:textId="5BC994E3" w:rsidR="00B144DC" w:rsidRDefault="00B144DC">
          <w:pPr>
            <w:pStyle w:val="Lijstmetafbeeldingen"/>
            <w:rPr>
              <w:rFonts w:asciiTheme="minorHAnsi" w:hAnsiTheme="minorHAnsi"/>
              <w:noProof/>
              <w:sz w:val="22"/>
              <w:szCs w:val="22"/>
              <w:lang w:eastAsia="nl-NL"/>
            </w:rPr>
          </w:pPr>
          <w:r>
            <w:rPr>
              <w:noProof/>
            </w:rPr>
            <w:t>Afbeelding 10</w:t>
          </w:r>
          <w:r>
            <w:rPr>
              <w:rFonts w:asciiTheme="minorHAnsi" w:hAnsiTheme="minorHAnsi"/>
              <w:noProof/>
              <w:sz w:val="22"/>
              <w:szCs w:val="22"/>
              <w:lang w:eastAsia="nl-NL"/>
            </w:rPr>
            <w:tab/>
          </w:r>
          <w:r>
            <w:rPr>
              <w:noProof/>
            </w:rPr>
            <w:t>Berekende cumulatieve Lden-geluidscontouren in de huidige situatie</w:t>
          </w:r>
          <w:r>
            <w:rPr>
              <w:noProof/>
            </w:rPr>
            <w:tab/>
          </w:r>
          <w:r>
            <w:rPr>
              <w:noProof/>
            </w:rPr>
            <w:fldChar w:fldCharType="begin"/>
          </w:r>
          <w:r>
            <w:rPr>
              <w:noProof/>
            </w:rPr>
            <w:instrText xml:space="preserve"> PAGEREF _Toc75355207 \h </w:instrText>
          </w:r>
          <w:r>
            <w:rPr>
              <w:noProof/>
            </w:rPr>
          </w:r>
          <w:r>
            <w:rPr>
              <w:noProof/>
            </w:rPr>
            <w:fldChar w:fldCharType="separate"/>
          </w:r>
          <w:r w:rsidR="00C41987">
            <w:rPr>
              <w:noProof/>
            </w:rPr>
            <w:t>22</w:t>
          </w:r>
          <w:r>
            <w:rPr>
              <w:noProof/>
            </w:rPr>
            <w:fldChar w:fldCharType="end"/>
          </w:r>
        </w:p>
        <w:p w14:paraId="311DF5C8" w14:textId="41C1634F" w:rsidR="00B144DC" w:rsidRDefault="00B144DC">
          <w:pPr>
            <w:pStyle w:val="Lijstmetafbeeldingen"/>
            <w:rPr>
              <w:rFonts w:asciiTheme="minorHAnsi" w:hAnsiTheme="minorHAnsi"/>
              <w:noProof/>
              <w:sz w:val="22"/>
              <w:szCs w:val="22"/>
              <w:lang w:eastAsia="nl-NL"/>
            </w:rPr>
          </w:pPr>
          <w:r>
            <w:rPr>
              <w:noProof/>
            </w:rPr>
            <w:t>Afbeelding 11</w:t>
          </w:r>
          <w:r>
            <w:rPr>
              <w:rFonts w:asciiTheme="minorHAnsi" w:hAnsiTheme="minorHAnsi"/>
              <w:noProof/>
              <w:sz w:val="22"/>
              <w:szCs w:val="22"/>
              <w:lang w:eastAsia="nl-NL"/>
            </w:rPr>
            <w:tab/>
          </w:r>
          <w:r>
            <w:rPr>
              <w:noProof/>
            </w:rPr>
            <w:t>het aantal geluidgevoelige objecten bepaald in een aantal geluidsbelastingklassen</w:t>
          </w:r>
          <w:r>
            <w:rPr>
              <w:noProof/>
            </w:rPr>
            <w:tab/>
          </w:r>
          <w:r>
            <w:rPr>
              <w:noProof/>
            </w:rPr>
            <w:fldChar w:fldCharType="begin"/>
          </w:r>
          <w:r>
            <w:rPr>
              <w:noProof/>
            </w:rPr>
            <w:instrText xml:space="preserve"> PAGEREF _Toc75355208 \h </w:instrText>
          </w:r>
          <w:r>
            <w:rPr>
              <w:noProof/>
            </w:rPr>
          </w:r>
          <w:r>
            <w:rPr>
              <w:noProof/>
            </w:rPr>
            <w:fldChar w:fldCharType="separate"/>
          </w:r>
          <w:r w:rsidR="00C41987">
            <w:rPr>
              <w:noProof/>
            </w:rPr>
            <w:t>22</w:t>
          </w:r>
          <w:r>
            <w:rPr>
              <w:noProof/>
            </w:rPr>
            <w:fldChar w:fldCharType="end"/>
          </w:r>
        </w:p>
        <w:p w14:paraId="656ACCD3" w14:textId="5E1C2DDA" w:rsidR="00B144DC" w:rsidRDefault="00B144DC">
          <w:pPr>
            <w:pStyle w:val="Lijstmetafbeeldingen"/>
            <w:rPr>
              <w:rFonts w:asciiTheme="minorHAnsi" w:hAnsiTheme="minorHAnsi"/>
              <w:noProof/>
              <w:sz w:val="22"/>
              <w:szCs w:val="22"/>
              <w:lang w:eastAsia="nl-NL"/>
            </w:rPr>
          </w:pPr>
          <w:r>
            <w:rPr>
              <w:noProof/>
            </w:rPr>
            <w:t>Afbeelding 12</w:t>
          </w:r>
          <w:r>
            <w:rPr>
              <w:rFonts w:asciiTheme="minorHAnsi" w:hAnsiTheme="minorHAnsi"/>
              <w:noProof/>
              <w:sz w:val="22"/>
              <w:szCs w:val="22"/>
              <w:lang w:eastAsia="nl-NL"/>
            </w:rPr>
            <w:tab/>
          </w:r>
          <w:r>
            <w:rPr>
              <w:noProof/>
            </w:rPr>
            <w:t>Aantal transporten van gevaarlijke stoffen</w:t>
          </w:r>
          <w:r>
            <w:rPr>
              <w:noProof/>
            </w:rPr>
            <w:tab/>
          </w:r>
          <w:r>
            <w:rPr>
              <w:noProof/>
            </w:rPr>
            <w:fldChar w:fldCharType="begin"/>
          </w:r>
          <w:r>
            <w:rPr>
              <w:noProof/>
            </w:rPr>
            <w:instrText xml:space="preserve"> PAGEREF _Toc75355209 \h </w:instrText>
          </w:r>
          <w:r>
            <w:rPr>
              <w:noProof/>
            </w:rPr>
          </w:r>
          <w:r>
            <w:rPr>
              <w:noProof/>
            </w:rPr>
            <w:fldChar w:fldCharType="separate"/>
          </w:r>
          <w:r w:rsidR="00C41987">
            <w:rPr>
              <w:noProof/>
            </w:rPr>
            <w:t>24</w:t>
          </w:r>
          <w:r>
            <w:rPr>
              <w:noProof/>
            </w:rPr>
            <w:fldChar w:fldCharType="end"/>
          </w:r>
        </w:p>
        <w:p w14:paraId="4D40AC51" w14:textId="01406A5A" w:rsidR="00B144DC" w:rsidRDefault="00B144DC">
          <w:pPr>
            <w:pStyle w:val="Lijstmetafbeeldingen"/>
            <w:rPr>
              <w:rFonts w:asciiTheme="minorHAnsi" w:hAnsiTheme="minorHAnsi"/>
              <w:noProof/>
              <w:sz w:val="22"/>
              <w:szCs w:val="22"/>
              <w:lang w:eastAsia="nl-NL"/>
            </w:rPr>
          </w:pPr>
          <w:r>
            <w:rPr>
              <w:noProof/>
            </w:rPr>
            <w:t>Afbeelding 13</w:t>
          </w:r>
          <w:r>
            <w:rPr>
              <w:rFonts w:asciiTheme="minorHAnsi" w:hAnsiTheme="minorHAnsi"/>
              <w:noProof/>
              <w:sz w:val="22"/>
              <w:szCs w:val="22"/>
              <w:lang w:eastAsia="nl-NL"/>
            </w:rPr>
            <w:tab/>
          </w:r>
          <w:r>
            <w:rPr>
              <w:noProof/>
            </w:rPr>
            <w:t>Groepsrisico</w:t>
          </w:r>
          <w:r>
            <w:rPr>
              <w:noProof/>
            </w:rPr>
            <w:tab/>
          </w:r>
          <w:r>
            <w:rPr>
              <w:noProof/>
            </w:rPr>
            <w:fldChar w:fldCharType="begin"/>
          </w:r>
          <w:r>
            <w:rPr>
              <w:noProof/>
            </w:rPr>
            <w:instrText xml:space="preserve"> PAGEREF _Toc75355210 \h </w:instrText>
          </w:r>
          <w:r>
            <w:rPr>
              <w:noProof/>
            </w:rPr>
          </w:r>
          <w:r>
            <w:rPr>
              <w:noProof/>
            </w:rPr>
            <w:fldChar w:fldCharType="separate"/>
          </w:r>
          <w:r w:rsidR="00C41987">
            <w:rPr>
              <w:noProof/>
            </w:rPr>
            <w:t>25</w:t>
          </w:r>
          <w:r>
            <w:rPr>
              <w:noProof/>
            </w:rPr>
            <w:fldChar w:fldCharType="end"/>
          </w:r>
        </w:p>
        <w:p w14:paraId="3D91117F" w14:textId="451F8E52" w:rsidR="005105CD" w:rsidRDefault="00B81434" w:rsidP="00EF5A94">
          <w:pPr>
            <w:rPr>
              <w:b/>
              <w:bCs/>
              <w:noProof/>
            </w:rPr>
          </w:pPr>
          <w:r>
            <w:rPr>
              <w:b/>
              <w:bCs/>
              <w:noProof/>
            </w:rPr>
            <w:fldChar w:fldCharType="end"/>
          </w:r>
        </w:p>
        <w:p w14:paraId="5038E326" w14:textId="77777777" w:rsidR="005105CD" w:rsidRDefault="005105CD" w:rsidP="00EF5A94">
          <w:pPr>
            <w:rPr>
              <w:b/>
              <w:bCs/>
              <w:noProof/>
            </w:rPr>
          </w:pPr>
        </w:p>
        <w:p w14:paraId="09F09AA7" w14:textId="77777777" w:rsidR="005105CD" w:rsidRDefault="005105CD" w:rsidP="00EF5A94">
          <w:pPr>
            <w:rPr>
              <w:b/>
              <w:bCs/>
              <w:noProof/>
            </w:rPr>
          </w:pPr>
        </w:p>
        <w:p w14:paraId="656E4B16" w14:textId="77777777" w:rsidR="005105CD" w:rsidRDefault="005105CD" w:rsidP="00EF5A94">
          <w:pPr>
            <w:rPr>
              <w:b/>
              <w:bCs/>
              <w:noProof/>
            </w:rPr>
          </w:pPr>
        </w:p>
        <w:p w14:paraId="60CCD402" w14:textId="77777777" w:rsidR="005105CD" w:rsidRDefault="005105CD" w:rsidP="00EF5A94">
          <w:pPr>
            <w:rPr>
              <w:b/>
              <w:bCs/>
              <w:noProof/>
            </w:rPr>
          </w:pPr>
        </w:p>
        <w:p w14:paraId="57AA2468" w14:textId="53438832" w:rsidR="001A749E" w:rsidRDefault="00AE2105" w:rsidP="00EF5A94"/>
      </w:sdtContent>
    </w:sdt>
    <w:p w14:paraId="35439A06" w14:textId="77777777" w:rsidR="00300C6C" w:rsidRDefault="00300C6C" w:rsidP="00DC7A17"/>
    <w:p w14:paraId="7D78B5C3" w14:textId="77777777" w:rsidR="00300C6C" w:rsidRDefault="00300C6C" w:rsidP="00DC7A17"/>
    <w:p w14:paraId="1AE1F506" w14:textId="77777777" w:rsidR="001A749E" w:rsidRDefault="001A749E" w:rsidP="00DC7A17"/>
    <w:p w14:paraId="6981B255" w14:textId="77777777" w:rsidR="001A749E" w:rsidRDefault="001A749E" w:rsidP="00DC7A17"/>
    <w:p w14:paraId="2FA347D6" w14:textId="77777777" w:rsidR="001A749E" w:rsidRDefault="001A749E" w:rsidP="00DC7A17"/>
    <w:p w14:paraId="2607B83B" w14:textId="77777777" w:rsidR="001A749E" w:rsidRDefault="001A749E" w:rsidP="00DC7A17"/>
    <w:p w14:paraId="113380F5" w14:textId="77777777" w:rsidR="00300C6C" w:rsidRDefault="00300C6C" w:rsidP="00153E8D">
      <w:pPr>
        <w:pStyle w:val="Kop1NoNumToc"/>
        <w:sectPr w:rsidR="00300C6C" w:rsidSect="00434552">
          <w:footerReference w:type="even" r:id="rId27"/>
          <w:footerReference w:type="default" r:id="rId28"/>
          <w:pgSz w:w="11906" w:h="16838"/>
          <w:pgMar w:top="1418" w:right="1417" w:bottom="1418" w:left="1984" w:header="709" w:footer="709" w:gutter="0"/>
          <w:cols w:space="708"/>
          <w:docGrid w:linePitch="360"/>
        </w:sectPr>
      </w:pPr>
    </w:p>
    <w:p w14:paraId="75BAAC2E" w14:textId="050026D4" w:rsidR="00DC7A17" w:rsidRDefault="004F4FBC" w:rsidP="00DB0C89">
      <w:pPr>
        <w:pStyle w:val="Kop1"/>
      </w:pPr>
      <w:bookmarkStart w:id="3" w:name="rapHoofdstuk"/>
      <w:bookmarkStart w:id="4" w:name="_Toc395183650"/>
      <w:bookmarkStart w:id="5" w:name="_Toc397437617"/>
      <w:bookmarkStart w:id="6" w:name="_Toc62647357"/>
      <w:bookmarkEnd w:id="3"/>
      <w:r>
        <w:lastRenderedPageBreak/>
        <w:t>i</w:t>
      </w:r>
      <w:r w:rsidR="00DC7A17">
        <w:t>nleiding</w:t>
      </w:r>
      <w:bookmarkEnd w:id="4"/>
      <w:bookmarkEnd w:id="5"/>
      <w:bookmarkEnd w:id="6"/>
    </w:p>
    <w:p w14:paraId="539A526E" w14:textId="77777777" w:rsidR="009C6139" w:rsidRDefault="00BE599C" w:rsidP="009C6139">
      <w:r>
        <w:t xml:space="preserve">Op verzoek </w:t>
      </w:r>
      <w:r w:rsidR="00BB2695">
        <w:t xml:space="preserve">van Havenbedrijf Moerdijk is een gebiedsinventarisatie gemaakt ten behoeve van </w:t>
      </w:r>
      <w:r w:rsidR="0070197C">
        <w:t xml:space="preserve">de planontwikkeling </w:t>
      </w:r>
      <w:r w:rsidR="00EF75CA">
        <w:t xml:space="preserve">Logistiek Park Moerdijk met als doel </w:t>
      </w:r>
      <w:r w:rsidR="00B72CCE" w:rsidRPr="00B72CCE">
        <w:t xml:space="preserve">de ‘eigenheid’ van het gebied </w:t>
      </w:r>
      <w:r w:rsidR="00B72CCE">
        <w:t xml:space="preserve">te onderzoeken </w:t>
      </w:r>
      <w:r w:rsidR="00B72CCE" w:rsidRPr="00B72CCE">
        <w:t>en de relatie van het gebied tot zijn omgeving</w:t>
      </w:r>
      <w:r w:rsidR="001A61B0">
        <w:t>.</w:t>
      </w:r>
      <w:r w:rsidR="009C6139">
        <w:t xml:space="preserve"> </w:t>
      </w:r>
      <w:r w:rsidR="009C6139" w:rsidRPr="009A2C3A">
        <w:t xml:space="preserve">De ligging </w:t>
      </w:r>
      <w:r w:rsidR="009C6139">
        <w:t>van het plangebied is weergegeven in afbeelding 1.</w:t>
      </w:r>
    </w:p>
    <w:p w14:paraId="156C5201" w14:textId="77777777" w:rsidR="00A641CB" w:rsidRDefault="00A641CB" w:rsidP="00DC7A17"/>
    <w:p w14:paraId="7792BC6A" w14:textId="658375B0" w:rsidR="003652BA" w:rsidRDefault="00A051AC">
      <w:r>
        <w:rPr>
          <w:noProof/>
        </w:rPr>
        <mc:AlternateContent>
          <mc:Choice Requires="wps">
            <w:drawing>
              <wp:anchor distT="0" distB="0" distL="114300" distR="114300" simplePos="0" relativeHeight="251618304" behindDoc="0" locked="0" layoutInCell="1" allowOverlap="1" wp14:anchorId="7F46C171" wp14:editId="3FA26F11">
                <wp:simplePos x="0" y="0"/>
                <wp:positionH relativeFrom="column">
                  <wp:posOffset>1792688</wp:posOffset>
                </wp:positionH>
                <wp:positionV relativeFrom="paragraph">
                  <wp:posOffset>981020</wp:posOffset>
                </wp:positionV>
                <wp:extent cx="563797" cy="500932"/>
                <wp:effectExtent l="0" t="0" r="27305" b="13970"/>
                <wp:wrapNone/>
                <wp:docPr id="30" name="Ovaal 30"/>
                <wp:cNvGraphicFramePr/>
                <a:graphic xmlns:a="http://schemas.openxmlformats.org/drawingml/2006/main">
                  <a:graphicData uri="http://schemas.microsoft.com/office/word/2010/wordprocessingShape">
                    <wps:wsp>
                      <wps:cNvSpPr/>
                      <wps:spPr>
                        <a:xfrm>
                          <a:off x="0" y="0"/>
                          <a:ext cx="563797" cy="5009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E4142" id="Ovaal 30" o:spid="_x0000_s1026" style="position:absolute;margin-left:141.15pt;margin-top:77.25pt;width:44.4pt;height:39.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" filled="f" strokecolor="red" strokeweight="2pt"/>
            </w:pict>
          </mc:Fallback>
        </mc:AlternateContent>
      </w:r>
      <w:r>
        <w:rPr>
          <w:noProof/>
        </w:rPr>
        <w:drawing>
          <wp:inline distT="0" distB="0" distL="0" distR="0" wp14:anchorId="4B574B7E" wp14:editId="558BA588">
            <wp:extent cx="3355451" cy="2838616"/>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1076" cy="2860294"/>
                    </a:xfrm>
                    <a:prstGeom prst="rect">
                      <a:avLst/>
                    </a:prstGeom>
                  </pic:spPr>
                </pic:pic>
              </a:graphicData>
            </a:graphic>
          </wp:inline>
        </w:drawing>
      </w:r>
    </w:p>
    <w:p w14:paraId="35B3C017" w14:textId="11060008" w:rsidR="00F8272E" w:rsidRDefault="00F8272E" w:rsidP="00F8272E">
      <w:pPr>
        <w:pStyle w:val="BijschriftAfbeelding"/>
      </w:pPr>
      <w:bookmarkStart w:id="7" w:name="_Toc75355198"/>
      <w:r>
        <w:t>Afbeelding </w:t>
      </w:r>
      <w:fldSimple w:instr=" SEQ Afbeelding \* ARABIC ">
        <w:r w:rsidR="00C41987">
          <w:rPr>
            <w:noProof/>
          </w:rPr>
          <w:t>1</w:t>
        </w:r>
      </w:fldSimple>
      <w:r>
        <w:tab/>
        <w:t>Globale ligging van het plangebied (bron: Google Earth)</w:t>
      </w:r>
      <w:bookmarkEnd w:id="7"/>
    </w:p>
    <w:p w14:paraId="5353165C" w14:textId="17160F3E" w:rsidR="00E37D87" w:rsidRDefault="00E37D87"/>
    <w:p w14:paraId="388FFE4A" w14:textId="64665933" w:rsidR="00CE5F55" w:rsidRDefault="00CE5F55" w:rsidP="00CE5F55">
      <w:r>
        <w:t>Dit document is opgesteld ten behoeve van de BREEAM-nl Gebied certificering van het Logistiek Park Moerdijk</w:t>
      </w:r>
      <w:r w:rsidR="006070EA">
        <w:t xml:space="preserve"> en</w:t>
      </w:r>
      <w:r>
        <w:t xml:space="preserve"> hoort bij credit ‘Synergie 1 – Gebiedsaard’. </w:t>
      </w:r>
      <w:r w:rsidR="00501186">
        <w:t>Er</w:t>
      </w:r>
      <w:r>
        <w:t xml:space="preserve"> is </w:t>
      </w:r>
      <w:r w:rsidR="003A7557">
        <w:t>uitsluitend</w:t>
      </w:r>
      <w:r>
        <w:t xml:space="preserve"> gebruik gemaakt van reeds bestaande teksten. </w:t>
      </w:r>
      <w:r w:rsidR="003A7557">
        <w:t>Het rapport</w:t>
      </w:r>
      <w:r>
        <w:t xml:space="preserve"> dient als een overzicht voor de relevante informatie die volgens de aanvullende criteria-eisen van Synergie 1 worden gesteld.  </w:t>
      </w:r>
    </w:p>
    <w:p w14:paraId="3AFDBE25" w14:textId="77777777" w:rsidR="00CE5F55" w:rsidRDefault="00CE5F55" w:rsidP="00CE5F55">
      <w:r>
        <w:t xml:space="preserve"> </w:t>
      </w:r>
    </w:p>
    <w:p w14:paraId="22104FE8" w14:textId="7F0ACAC7" w:rsidR="00A21DDB" w:rsidRDefault="00F86AA6">
      <w:r>
        <w:t>D</w:t>
      </w:r>
      <w:r w:rsidR="00B92639">
        <w:t xml:space="preserve">e gebiedsaard is </w:t>
      </w:r>
      <w:r>
        <w:t xml:space="preserve">in kaart gebracht met behulp van </w:t>
      </w:r>
      <w:r w:rsidR="00E40101">
        <w:t>diverse websites</w:t>
      </w:r>
      <w:r w:rsidR="000B55F0">
        <w:t>, het Provinciaal Inpassingsplan (PIP)</w:t>
      </w:r>
      <w:r w:rsidR="00D97C79">
        <w:t xml:space="preserve"> waarvan de Milieueffectrapportage onderdeel van is</w:t>
      </w:r>
      <w:r w:rsidR="00A97E0E">
        <w:t xml:space="preserve"> en de Havenvisie Moerdijk 2030.</w:t>
      </w:r>
      <w:r w:rsidR="00C41987">
        <w:t xml:space="preserve"> </w:t>
      </w:r>
      <w:r w:rsidR="00BB4F55">
        <w:t xml:space="preserve">Onderstaande onderdelen </w:t>
      </w:r>
      <w:r w:rsidR="00A21DDB">
        <w:t>worden in de volgende hoofdstukken beschreven.</w:t>
      </w:r>
    </w:p>
    <w:p w14:paraId="358D97F9" w14:textId="3E108E1E" w:rsidR="00E37D87" w:rsidRDefault="00E37D87"/>
    <w:p w14:paraId="66A3F9A0" w14:textId="118A7416" w:rsidR="00A21DDB" w:rsidRDefault="00A21DDB" w:rsidP="00A21DDB">
      <w:pPr>
        <w:pStyle w:val="Lijstalinea"/>
        <w:numPr>
          <w:ilvl w:val="0"/>
          <w:numId w:val="17"/>
        </w:numPr>
      </w:pPr>
      <w:r>
        <w:t>Gebiedskarakter algemeen</w:t>
      </w:r>
    </w:p>
    <w:p w14:paraId="079426C5" w14:textId="78968A32" w:rsidR="00A21DDB" w:rsidRDefault="00A21DDB" w:rsidP="00A21DDB">
      <w:pPr>
        <w:pStyle w:val="Lijstalinea"/>
        <w:numPr>
          <w:ilvl w:val="0"/>
          <w:numId w:val="17"/>
        </w:numPr>
      </w:pPr>
      <w:r>
        <w:t>Ruimtelijke structuur en programma</w:t>
      </w:r>
    </w:p>
    <w:p w14:paraId="42409F78" w14:textId="62B2528D" w:rsidR="00A21DDB" w:rsidRDefault="00A21DDB" w:rsidP="00A21DDB">
      <w:pPr>
        <w:pStyle w:val="Lijstalinea"/>
        <w:numPr>
          <w:ilvl w:val="0"/>
          <w:numId w:val="17"/>
        </w:numPr>
      </w:pPr>
      <w:r>
        <w:t>Natuur en Bronnen</w:t>
      </w:r>
    </w:p>
    <w:p w14:paraId="6E15DC10" w14:textId="4C8908BC" w:rsidR="00A21DDB" w:rsidRDefault="00A21DDB" w:rsidP="00A21DDB">
      <w:pPr>
        <w:pStyle w:val="Lijstalinea"/>
        <w:numPr>
          <w:ilvl w:val="0"/>
          <w:numId w:val="17"/>
        </w:numPr>
      </w:pPr>
      <w:r>
        <w:t>Milieu en Welzijn</w:t>
      </w:r>
      <w:r w:rsidR="009D4592">
        <w:t xml:space="preserve"> </w:t>
      </w:r>
    </w:p>
    <w:p w14:paraId="1B09B14D" w14:textId="7B16F06F" w:rsidR="00A21DDB" w:rsidRDefault="00A21DDB" w:rsidP="00A21DDB">
      <w:pPr>
        <w:pStyle w:val="Lijstalinea"/>
        <w:numPr>
          <w:ilvl w:val="0"/>
          <w:numId w:val="17"/>
        </w:numPr>
      </w:pPr>
      <w:r>
        <w:t>Sociaal maatschappelijk</w:t>
      </w:r>
    </w:p>
    <w:p w14:paraId="3A12D0F4" w14:textId="38DE34F8" w:rsidR="00A21DDB" w:rsidRDefault="00A54019" w:rsidP="00A21DDB">
      <w:pPr>
        <w:pStyle w:val="Lijstalinea"/>
        <w:numPr>
          <w:ilvl w:val="0"/>
          <w:numId w:val="17"/>
        </w:numPr>
      </w:pPr>
      <w:r>
        <w:t>Financiële kaders</w:t>
      </w:r>
    </w:p>
    <w:p w14:paraId="3FA2D460" w14:textId="3630F646" w:rsidR="00A54019" w:rsidRDefault="00A54019" w:rsidP="00A54019"/>
    <w:p w14:paraId="05BBBCDC" w14:textId="7DA1AEEC" w:rsidR="00957869" w:rsidRDefault="00957869">
      <w:pPr>
        <w:spacing w:line="276" w:lineRule="auto"/>
      </w:pPr>
      <w:r>
        <w:br w:type="page"/>
      </w:r>
    </w:p>
    <w:p w14:paraId="3AC63A3F" w14:textId="14AD8C57" w:rsidR="00A54019" w:rsidRDefault="005449C1" w:rsidP="00957869">
      <w:pPr>
        <w:pStyle w:val="Kop1"/>
      </w:pPr>
      <w:bookmarkStart w:id="8" w:name="_Toc62647358"/>
      <w:r>
        <w:lastRenderedPageBreak/>
        <w:t>Gebiedskarakter algemeen</w:t>
      </w:r>
      <w:bookmarkEnd w:id="8"/>
    </w:p>
    <w:p w14:paraId="1C28DC9B" w14:textId="7779A93C" w:rsidR="00A21DDB" w:rsidRDefault="00DA2D19" w:rsidP="009E568F">
      <w:pPr>
        <w:pStyle w:val="Kop2"/>
      </w:pPr>
      <w:bookmarkStart w:id="9" w:name="_Toc62647359"/>
      <w:r>
        <w:t>Gebiedshistorie</w:t>
      </w:r>
      <w:bookmarkEnd w:id="9"/>
    </w:p>
    <w:p w14:paraId="6B886BE5" w14:textId="58CF3867" w:rsidR="004C10AD" w:rsidRDefault="004C10AD" w:rsidP="00F90F4B">
      <w:pPr>
        <w:tabs>
          <w:tab w:val="left" w:pos="567"/>
        </w:tabs>
      </w:pPr>
      <w:r>
        <w:t>Doel:</w:t>
      </w:r>
      <w:r>
        <w:tab/>
      </w:r>
      <w:r w:rsidRPr="004C10AD">
        <w:t>Korte beschrijving van de ontstaansgeschiedenis inclusief historisch ruimtegebruik.</w:t>
      </w:r>
    </w:p>
    <w:p w14:paraId="788D858B" w14:textId="77777777" w:rsidR="004C10AD" w:rsidRDefault="004C10AD" w:rsidP="00F90F4B">
      <w:pPr>
        <w:tabs>
          <w:tab w:val="left" w:pos="567"/>
        </w:tabs>
      </w:pPr>
    </w:p>
    <w:p w14:paraId="11FA030A" w14:textId="598DD766" w:rsidR="00F90F4B" w:rsidRDefault="00F90F4B" w:rsidP="00F90F4B">
      <w:pPr>
        <w:tabs>
          <w:tab w:val="left" w:pos="567"/>
        </w:tabs>
      </w:pPr>
      <w:r w:rsidRPr="00F90F4B">
        <w:t xml:space="preserve">Bron: </w:t>
      </w:r>
      <w:r>
        <w:tab/>
      </w:r>
      <w:r w:rsidRPr="00F90F4B">
        <w:t>Havenstrategie Moerdijk 2030, paragraaf 2.1, bladzijde 11</w:t>
      </w:r>
      <w:r w:rsidR="000043E1">
        <w:t>(Bijlage 1)</w:t>
      </w:r>
    </w:p>
    <w:p w14:paraId="012AF963" w14:textId="3B707443" w:rsidR="00F90F4B" w:rsidRDefault="00F90F4B" w:rsidP="00F90F4B">
      <w:pPr>
        <w:tabs>
          <w:tab w:val="left" w:pos="567"/>
        </w:tabs>
      </w:pPr>
      <w:r>
        <w:tab/>
      </w:r>
      <w:r w:rsidR="003B6B14" w:rsidRPr="003B6B14">
        <w:t>Nut en noodzaak LPM 2016</w:t>
      </w:r>
      <w:r w:rsidR="00A3211F">
        <w:t xml:space="preserve">, </w:t>
      </w:r>
      <w:r w:rsidR="00595924">
        <w:t>pagina 2 en 22</w:t>
      </w:r>
      <w:r w:rsidR="0064065A">
        <w:t xml:space="preserve"> (Bijlage 2)</w:t>
      </w:r>
    </w:p>
    <w:p w14:paraId="293AFE5C" w14:textId="4CDCFAA4" w:rsidR="003B6B14" w:rsidRDefault="003B6B14" w:rsidP="00F90F4B">
      <w:pPr>
        <w:tabs>
          <w:tab w:val="left" w:pos="567"/>
        </w:tabs>
      </w:pPr>
      <w:r>
        <w:tab/>
      </w:r>
    </w:p>
    <w:p w14:paraId="1D2BE91F" w14:textId="647FB2C4" w:rsidR="00777356" w:rsidRDefault="00777356" w:rsidP="00777356">
      <w:r>
        <w:t xml:space="preserve">Het haven- en industriegebied Moerdijk is een gebied met een zestal havenbekkens met een aanliggend industrieterrein, in de Nederlandse gemeente Moerdijk. Het ligt aan het Hollandsch Diep ten westen van de Moerdijkbrug. </w:t>
      </w:r>
      <w:r w:rsidR="00100F7E">
        <w:t xml:space="preserve">Rondom het terrein liggen de kernen van Klundert, Moerdijk, Strijen, Strijen-Sas, Zevenbergen en Zevenbergschen Hoek. </w:t>
      </w:r>
      <w:r>
        <w:t xml:space="preserve">De haven van Moerdijk is de verst in het land gelegen zeehaven in Nederland, het totale terrein beslaat 2345 hectare. De haven en het omliggende industrieterrein zijn speciaal ontworpen om bedrijven in en buiten de chemische en zware industrie aan te trekken. </w:t>
      </w:r>
    </w:p>
    <w:p w14:paraId="389AF9FE" w14:textId="77777777" w:rsidR="00777356" w:rsidRDefault="00777356" w:rsidP="00777356"/>
    <w:p w14:paraId="0642D7FC" w14:textId="61832635" w:rsidR="00777356" w:rsidRDefault="00777356" w:rsidP="00777356">
      <w:r>
        <w:t xml:space="preserve">Het gebied is ontstaan door een combinatie van factoren. Er was een tekort aan betrouwbaar drinkwater voor de bevolking van Rotterdam. Overheden zagen kans om aan de eis voor bruikbaar water te voldoen door spaarbekkens aan te leggen in de Brabantse Biesbosch en het daar verzamelde water met leidingen naar de industrie in de Botlek te transporteren en tevens ook de Rotterdamse drinkwaterleiding aan te takken. Voor het aanleggen van de spaarbekkens diende heel veel zand te worden uitgegraven en weggezogen. Mede op initiatief van West-Brabant kon dat een dichtbij gelegen bestemming krijgen door de aanleg van een nieuw haven- en industriegebied tussen Moerdijk en Klundert. Tegelijkertijd werd het daarmee ook mogelijk de toentertijd </w:t>
      </w:r>
    </w:p>
    <w:p w14:paraId="4D648AC1" w14:textId="77777777" w:rsidR="00777356" w:rsidRDefault="00777356" w:rsidP="00777356">
      <w:r>
        <w:t xml:space="preserve">nieuw geplande fabriek van Shell Nederland Chemie een geschikte vestigingsplaats in Nederland te bieden. </w:t>
      </w:r>
    </w:p>
    <w:p w14:paraId="252BEE66" w14:textId="6FB7ED5D" w:rsidR="00777356" w:rsidRDefault="00777356" w:rsidP="00777356"/>
    <w:p w14:paraId="02F404EB" w14:textId="5BB0D60E" w:rsidR="00E5268C" w:rsidRDefault="002A1850" w:rsidP="00726C14">
      <w:pPr>
        <w:rPr>
          <w:noProof/>
        </w:rPr>
      </w:pPr>
      <w:r>
        <w:t xml:space="preserve">Logistiek Park Moerdijk </w:t>
      </w:r>
      <w:r w:rsidR="005112C4">
        <w:t xml:space="preserve">wordt ontwikkeld aangrenzend aan het haven- en industriegebied en wordt met een interne baan </w:t>
      </w:r>
      <w:r w:rsidR="00E44B01">
        <w:t>met elkaar verbonden. Om de economische structuur van (West</w:t>
      </w:r>
      <w:r w:rsidR="002164F8">
        <w:t>-</w:t>
      </w:r>
      <w:r w:rsidR="00E44B01">
        <w:t>)</w:t>
      </w:r>
      <w:r w:rsidR="002164F8">
        <w:t>Brabant en Nederland te versterken – en te voorzien in de ruimtevraag naar logistiek – wil de provincie Noord-Brabant grootschalige en/of havengerelateerde Value Added Logistics bedrijven een plek bieden op een daarvoor geschikte, grootschalige</w:t>
      </w:r>
      <w:r w:rsidR="004C19D3">
        <w:t>, multimodaal ontsloten locatie in West Brabant.</w:t>
      </w:r>
      <w:r w:rsidR="00843CCE">
        <w:t xml:space="preserve"> </w:t>
      </w:r>
      <w:r w:rsidR="00CC5FAA">
        <w:t xml:space="preserve">Zeer grote logistieke bedrijven hebben een voorkeur voor een plek buiten de stad, aan een snelweg met de keuze uit zeer ruime kavels en ruime bouwmogelijkheden. </w:t>
      </w:r>
      <w:r w:rsidR="001744F8">
        <w:t xml:space="preserve">Het LPM-terrein voldoet aan alle eisen. Het wordt omsloten door twee snelwegen, heeft een directe verbinding met de haven en </w:t>
      </w:r>
      <w:r w:rsidR="008817A9">
        <w:t>het</w:t>
      </w:r>
      <w:r w:rsidR="00734009">
        <w:t xml:space="preserve"> spoor</w:t>
      </w:r>
      <w:r w:rsidR="0013119E">
        <w:t xml:space="preserve"> kan geb</w:t>
      </w:r>
      <w:r w:rsidR="008817A9">
        <w:t>ruikt worden voor vervoer</w:t>
      </w:r>
      <w:r w:rsidR="00734009">
        <w:t xml:space="preserve"> </w:t>
      </w:r>
      <w:r w:rsidR="00F34C40">
        <w:t>richting</w:t>
      </w:r>
      <w:r w:rsidR="00734009">
        <w:t xml:space="preserve"> het achterland.</w:t>
      </w:r>
      <w:r w:rsidR="00F34C40">
        <w:t xml:space="preserve"> </w:t>
      </w:r>
      <w:r w:rsidR="00DC68C1">
        <w:t>De combinatie met het haven- en industriegebied biedt daarnaast veel synergievoordelen.</w:t>
      </w:r>
      <w:r w:rsidR="00C15DC5">
        <w:t xml:space="preserve"> </w:t>
      </w:r>
      <w:r w:rsidR="007F1DFC">
        <w:t>Het huidige karakter van het landschap is</w:t>
      </w:r>
      <w:r w:rsidR="00C52E89" w:rsidRPr="00C52E89">
        <w:rPr>
          <w:noProof/>
        </w:rPr>
        <w:t xml:space="preserve"> </w:t>
      </w:r>
      <w:r w:rsidR="00C52E89">
        <w:rPr>
          <w:noProof/>
        </w:rPr>
        <w:t>open en heeft een agrarisch karakter.</w:t>
      </w:r>
    </w:p>
    <w:p w14:paraId="13DE6EBC" w14:textId="06248783" w:rsidR="00FA1C81" w:rsidRDefault="0093237F" w:rsidP="00FA1C81">
      <w:pPr>
        <w:pStyle w:val="Kop2"/>
      </w:pPr>
      <w:bookmarkStart w:id="10" w:name="_Toc62647360"/>
      <w:r>
        <w:t>Karakter van het gebied</w:t>
      </w:r>
      <w:bookmarkEnd w:id="10"/>
    </w:p>
    <w:p w14:paraId="6145AA23" w14:textId="77777777" w:rsidR="006A4399" w:rsidRDefault="006A4399" w:rsidP="006A4399">
      <w:pPr>
        <w:ind w:left="705" w:hanging="705"/>
      </w:pPr>
      <w:r>
        <w:t xml:space="preserve">Doel: </w:t>
      </w:r>
      <w:r>
        <w:tab/>
        <w:t>Een beschrijving van de aard of het “karakter</w:t>
      </w:r>
      <w:r>
        <w:rPr>
          <w:rFonts w:ascii="Arial" w:hAnsi="Arial" w:cs="Arial"/>
        </w:rPr>
        <w:t>‟</w:t>
      </w:r>
      <w:r>
        <w:t xml:space="preserve"> van het gebied op basis van alle onderstaande items die </w:t>
      </w:r>
      <w:r>
        <w:br/>
        <w:t>voor dit punt zijn geïnventariseerd.</w:t>
      </w:r>
    </w:p>
    <w:p w14:paraId="32B5256B" w14:textId="08E200CF" w:rsidR="00B95A8F" w:rsidRDefault="00DC68C1" w:rsidP="006A4399">
      <w:pPr>
        <w:ind w:left="705" w:hanging="705"/>
      </w:pPr>
      <w:r>
        <w:t xml:space="preserve"> </w:t>
      </w:r>
      <w:r w:rsidR="00F34C40">
        <w:t xml:space="preserve"> </w:t>
      </w:r>
    </w:p>
    <w:p w14:paraId="0BF7BBC4" w14:textId="4B5A67C8" w:rsidR="00FA1C81" w:rsidRDefault="00FA1C81" w:rsidP="0093237F">
      <w:pPr>
        <w:tabs>
          <w:tab w:val="left" w:pos="567"/>
        </w:tabs>
      </w:pPr>
      <w:r>
        <w:t xml:space="preserve">Bron: </w:t>
      </w:r>
      <w:r w:rsidR="0093237F">
        <w:tab/>
      </w:r>
      <w:r>
        <w:t xml:space="preserve">Havenstrategie Moerdijk 2030, paragraaf 2.10, bladzijde 28 </w:t>
      </w:r>
      <w:r w:rsidR="00CB239B">
        <w:t>(Bijlage 3)</w:t>
      </w:r>
    </w:p>
    <w:p w14:paraId="39EB11F0" w14:textId="77777777" w:rsidR="00FA1C81" w:rsidRDefault="00FA1C81" w:rsidP="0093237F">
      <w:pPr>
        <w:tabs>
          <w:tab w:val="left" w:pos="567"/>
        </w:tabs>
      </w:pPr>
    </w:p>
    <w:p w14:paraId="43517C7D" w14:textId="77777777" w:rsidR="00B144DC" w:rsidRDefault="00FA1C81" w:rsidP="0093237F">
      <w:pPr>
        <w:spacing w:line="240" w:lineRule="auto"/>
      </w:pPr>
      <w:r>
        <w:t xml:space="preserve">Het haven- en industrieterrein Moerdijk heeft een mix van bedrijfssectoren en ladingstromen die maken dat de haven een gestage groei heeft doorgemaakt. De haven is niet afhankelijk van het wel en wee van een of enkele specifieke sectoren. Bovendien is deze mix zodanig dat er goede mogelijkheden liggen om in te spelen op te verwachten trends en ontwikkelingen. Moerdijk beschikt over belangrijke fysieke en geografische randvoorwaarden om deze kansen te benutten. De ontwikkeling en realisatie van het LPM is een strategische aanvulling op het pakket dat Moerdijk tot op heden al kan leveren aan bedrijven. Met name voor de Value Added Logistics is het LPM van grote betekenis. De strategische ligging van het havencomplex tussen twee wereldhavens en centraal in de Vlaams Nederlandse Delta, maakt dat de uitgangssituatie om in te spelen op belangrijke te verwachten trends en ontwikkelingen goed is. Bovendien biedt Moerdijk ontsluiting via vier modaliteiten, waarvan de Buisleidingstraat een unieke asset is. </w:t>
      </w:r>
    </w:p>
    <w:p w14:paraId="66465B32" w14:textId="74F70396" w:rsidR="00FA1C81" w:rsidRDefault="00FA1C81" w:rsidP="0093237F">
      <w:pPr>
        <w:spacing w:line="240" w:lineRule="auto"/>
      </w:pPr>
      <w:r>
        <w:lastRenderedPageBreak/>
        <w:t xml:space="preserve">Aandachtspunt wat betreft de modaliteiten zijn de spoorfaciliteiten. Die vergen naar de toekomst toe investeringen om als modaliteit concurrerend te kunnen zijn. Op diverse wijzen zijn er samenwerkingsverbanden met de andere havens afgesloten </w:t>
      </w:r>
      <w:r w:rsidR="003A5AEE">
        <w:t>o</w:t>
      </w:r>
      <w:r>
        <w:t xml:space="preserve">f worden de </w:t>
      </w:r>
      <w:r w:rsidR="00CD603B">
        <w:t>m</w:t>
      </w:r>
      <w:r>
        <w:t xml:space="preserve">ogelijkheden hiervoor verkend en besproken. Belangrijk (potentieel) beperkende factor in de groei lijkt te worden gevormd door het arbeidspotentieel. Er wordt voor de toekomst een tekort aan voldoende en (gekwalificeerd) arbeidsaanbod verwacht. Hier ligt een opgave voor verdere samenwerking en acties tussen ondernemers, onderwijs, onderzoek en overheden. </w:t>
      </w:r>
    </w:p>
    <w:p w14:paraId="2F4581B6" w14:textId="77777777" w:rsidR="00FA1C81" w:rsidRDefault="00FA1C81" w:rsidP="00F85368">
      <w:pPr>
        <w:spacing w:line="240" w:lineRule="auto"/>
      </w:pPr>
    </w:p>
    <w:p w14:paraId="65C2FE87" w14:textId="0ACE7378" w:rsidR="00B95A8F" w:rsidRDefault="00FA1C81" w:rsidP="00F85368">
      <w:pPr>
        <w:spacing w:line="240" w:lineRule="auto"/>
      </w:pPr>
      <w:r>
        <w:t>Daarnaast zijn er omgevingsaspecten die nadrukkelijk om aandacht vragen. Dit geldt met name de relatie met de omgeving: de ervaren milieudruk en de zorgen over de veiligheid en de leefbaarheid in de omliggende woonkernen. Deze vloeien deels voort uit de nabijheid van het havencomplex, maar kennen ook een autonome component die samenhangt met de vraagstukken rondom vergrijzing en terugloop van voorzieningen zoals die ook in andere landelijke gebieden en plattelandskernen speelt. Wederkerig beïnvloedt de directe nabijheid van de woonkernen de mate en het tempo waarin toekomstige kansen voor het haven- en industrieterrein tot realisatie kunnen komen.</w:t>
      </w:r>
    </w:p>
    <w:p w14:paraId="413CAE90" w14:textId="77777777" w:rsidR="00B95A8F" w:rsidRDefault="00B95A8F" w:rsidP="00F85368">
      <w:pPr>
        <w:spacing w:line="240" w:lineRule="auto"/>
      </w:pPr>
    </w:p>
    <w:p w14:paraId="66D8A24F" w14:textId="77777777" w:rsidR="00B95A8F" w:rsidRDefault="00B95A8F" w:rsidP="00726C14"/>
    <w:p w14:paraId="3B47D3B3" w14:textId="77777777" w:rsidR="00D10BD5" w:rsidRDefault="00D10BD5">
      <w:pPr>
        <w:spacing w:line="276" w:lineRule="auto"/>
      </w:pPr>
      <w:r>
        <w:br w:type="page"/>
      </w:r>
    </w:p>
    <w:p w14:paraId="5C49DD7E" w14:textId="35E92A3A" w:rsidR="00B95A8F" w:rsidRDefault="00D10BD5" w:rsidP="00D10BD5">
      <w:pPr>
        <w:pStyle w:val="Kop1"/>
      </w:pPr>
      <w:bookmarkStart w:id="11" w:name="_Toc62647361"/>
      <w:r>
        <w:lastRenderedPageBreak/>
        <w:t>Ruimtelijke structuur en programma</w:t>
      </w:r>
      <w:bookmarkEnd w:id="11"/>
    </w:p>
    <w:p w14:paraId="45AD1FE4" w14:textId="320615A3" w:rsidR="00F03883" w:rsidRDefault="00BE35EA" w:rsidP="00BE35EA">
      <w:pPr>
        <w:pStyle w:val="Kop2"/>
      </w:pPr>
      <w:bookmarkStart w:id="12" w:name="_Toc62647362"/>
      <w:r>
        <w:t xml:space="preserve">Landschappelijke en </w:t>
      </w:r>
      <w:r w:rsidR="00ED0D57">
        <w:t>stedenbouwkundige</w:t>
      </w:r>
      <w:r>
        <w:t xml:space="preserve"> structuren</w:t>
      </w:r>
      <w:bookmarkEnd w:id="12"/>
    </w:p>
    <w:p w14:paraId="2E78D82C" w14:textId="1B7E3EDF" w:rsidR="00596B3C" w:rsidRDefault="00596B3C" w:rsidP="00596B3C">
      <w:pPr>
        <w:ind w:left="705" w:hanging="705"/>
      </w:pPr>
      <w:r>
        <w:t xml:space="preserve">Doel: </w:t>
      </w:r>
      <w:r>
        <w:tab/>
        <w:t xml:space="preserve">Korte beschrijving van de bestaande landschappelijke- en stedenbouwkundige structuren, de openbare </w:t>
      </w:r>
      <w:r>
        <w:br/>
        <w:t>ruimten en aanwezige bebouwing (systeemgrens).</w:t>
      </w:r>
    </w:p>
    <w:p w14:paraId="553EA60F" w14:textId="77777777" w:rsidR="00596B3C" w:rsidRPr="00596B3C" w:rsidRDefault="00596B3C" w:rsidP="00596B3C">
      <w:pPr>
        <w:ind w:left="705" w:hanging="705"/>
      </w:pPr>
    </w:p>
    <w:p w14:paraId="0C868D9C" w14:textId="299AA20B" w:rsidR="00596B3C" w:rsidRDefault="00F03883" w:rsidP="0070581C">
      <w:pPr>
        <w:tabs>
          <w:tab w:val="left" w:pos="567"/>
        </w:tabs>
      </w:pPr>
      <w:r>
        <w:t xml:space="preserve">Bron: </w:t>
      </w:r>
      <w:r w:rsidR="0070581C">
        <w:tab/>
      </w:r>
      <w:r>
        <w:t>Havenstrategie Moerdijk 2030</w:t>
      </w:r>
      <w:r w:rsidRPr="006C5868">
        <w:t xml:space="preserve">, paragraaf 2.2, bladzijde 11 </w:t>
      </w:r>
      <w:r w:rsidR="006C5868">
        <w:t>e</w:t>
      </w:r>
      <w:r w:rsidRPr="006C5868">
        <w:t>n paragraaf 2.7, bladzijde 23</w:t>
      </w:r>
      <w:r>
        <w:t xml:space="preserve"> </w:t>
      </w:r>
      <w:r w:rsidR="00187F0A">
        <w:t>(Bijlage 4)</w:t>
      </w:r>
    </w:p>
    <w:p w14:paraId="29462D24" w14:textId="77777777" w:rsidR="00F03883" w:rsidRDefault="00F03883" w:rsidP="00C57C81">
      <w:pPr>
        <w:spacing w:line="240" w:lineRule="auto"/>
      </w:pPr>
    </w:p>
    <w:p w14:paraId="3411D01D" w14:textId="5AB16024" w:rsidR="00E542F8" w:rsidRDefault="00310747" w:rsidP="00C57C81">
      <w:pPr>
        <w:spacing w:line="240" w:lineRule="auto"/>
      </w:pPr>
      <w:r>
        <w:t>Conform afbeelding 2 ligt a</w:t>
      </w:r>
      <w:r w:rsidR="0046676A">
        <w:t>an de westzijde van het plan</w:t>
      </w:r>
      <w:r w:rsidR="00583F1D">
        <w:t xml:space="preserve"> Haven- en Industriegebied Moerdijk, vanwaar</w:t>
      </w:r>
      <w:r w:rsidR="00F03883">
        <w:t xml:space="preserve"> goederen vanuit de hele wereld aan</w:t>
      </w:r>
      <w:r w:rsidR="00583F1D">
        <w:t>komen.</w:t>
      </w:r>
      <w:r w:rsidR="00F03883">
        <w:t xml:space="preserve"> </w:t>
      </w:r>
      <w:r w:rsidR="00583F1D">
        <w:t>D</w:t>
      </w:r>
      <w:r w:rsidR="00F03883">
        <w:t>eze worden vanuit Moerdijk na overslag en/of productiebewerking weer naar vele bestemmingen in Europa gebracht. Daarnaast is er de (binnenvaart)</w:t>
      </w:r>
      <w:r w:rsidR="001A19F4">
        <w:t xml:space="preserve"> v</w:t>
      </w:r>
      <w:r w:rsidR="00F03883">
        <w:t xml:space="preserve">erbinding met de haven van Antwerpen. </w:t>
      </w:r>
      <w:r w:rsidR="00B472CE">
        <w:t xml:space="preserve">Logistiek Park Moerdijk wordt </w:t>
      </w:r>
      <w:r w:rsidR="00B36079">
        <w:t>omsloten door de snelwegen A16 en A 17</w:t>
      </w:r>
      <w:r w:rsidR="00F03883">
        <w:t>.</w:t>
      </w:r>
      <w:r w:rsidR="001E0576">
        <w:t xml:space="preserve"> </w:t>
      </w:r>
      <w:r w:rsidR="008926F1">
        <w:t>Achter de snelwegen wordt LPM omgeven door het karakteristieke open polderlandschap dat kenmerkend is voor dit deel van Brabant</w:t>
      </w:r>
      <w:r w:rsidR="00446184">
        <w:t xml:space="preserve"> met aansluitend de </w:t>
      </w:r>
      <w:r w:rsidR="006B1C7E">
        <w:t>kernen Moerdijk (</w:t>
      </w:r>
      <w:r w:rsidR="0065121D">
        <w:t xml:space="preserve">noordwesten), </w:t>
      </w:r>
      <w:r w:rsidR="00ED0D57">
        <w:t>Zevenbergschen</w:t>
      </w:r>
      <w:r w:rsidR="0065121D">
        <w:t xml:space="preserve"> Hoek (zuidoosten) en Zevenbergen (zuidwesten)</w:t>
      </w:r>
      <w:r w:rsidR="00446184">
        <w:t>.</w:t>
      </w:r>
    </w:p>
    <w:p w14:paraId="27B8B975" w14:textId="77777777" w:rsidR="00B975DF" w:rsidRDefault="00B36079" w:rsidP="00B975DF">
      <w:pPr>
        <w:pStyle w:val="Afbeelding"/>
      </w:pPr>
      <w:r>
        <w:rPr>
          <w:noProof/>
        </w:rPr>
        <mc:AlternateContent>
          <mc:Choice Requires="wps">
            <w:drawing>
              <wp:anchor distT="0" distB="0" distL="114300" distR="114300" simplePos="0" relativeHeight="251726848" behindDoc="0" locked="0" layoutInCell="1" allowOverlap="1" wp14:anchorId="39AE4ED4" wp14:editId="695A41BF">
                <wp:simplePos x="0" y="0"/>
                <wp:positionH relativeFrom="column">
                  <wp:posOffset>2849907</wp:posOffset>
                </wp:positionH>
                <wp:positionV relativeFrom="paragraph">
                  <wp:posOffset>1399264</wp:posOffset>
                </wp:positionV>
                <wp:extent cx="437321" cy="254442"/>
                <wp:effectExtent l="0" t="0" r="0" b="0"/>
                <wp:wrapNone/>
                <wp:docPr id="41" name="Tekstvak 41"/>
                <wp:cNvGraphicFramePr/>
                <a:graphic xmlns:a="http://schemas.openxmlformats.org/drawingml/2006/main">
                  <a:graphicData uri="http://schemas.microsoft.com/office/word/2010/wordprocessingShape">
                    <wps:wsp>
                      <wps:cNvSpPr txBox="1"/>
                      <wps:spPr>
                        <a:xfrm>
                          <a:off x="0" y="0"/>
                          <a:ext cx="437321" cy="254442"/>
                        </a:xfrm>
                        <a:prstGeom prst="rect">
                          <a:avLst/>
                        </a:prstGeom>
                        <a:noFill/>
                        <a:ln w="6350">
                          <a:noFill/>
                        </a:ln>
                      </wps:spPr>
                      <wps:txbx>
                        <w:txbxContent>
                          <w:p w14:paraId="0344D478" w14:textId="2D2557B5" w:rsidR="00B36079" w:rsidRDefault="00B36079">
                            <w:r>
                              <w:t>A16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E4ED4" id="_x0000_t202" coordsize="21600,21600" o:spt="202" path="m,l,21600r21600,l21600,xe">
                <v:stroke joinstyle="miter"/>
                <v:path gradientshapeok="t" o:connecttype="rect"/>
              </v:shapetype>
              <v:shape id="Tekstvak 41" o:spid="_x0000_s1026" type="#_x0000_t202" style="position:absolute;left:0;text-align:left;margin-left:224.4pt;margin-top:110.2pt;width:34.45pt;height:2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" filled="f" stroked="f" strokeweight=".5pt">
                <v:textbox>
                  <w:txbxContent>
                    <w:p w14:paraId="0344D478" w14:textId="2D2557B5" w:rsidR="00B36079" w:rsidRDefault="00B36079">
                      <w:r>
                        <w:t>A16</w:t>
                      </w:r>
                    </w:p>
                  </w:txbxContent>
                </v:textbox>
              </v:shape>
            </w:pict>
          </mc:Fallback>
        </mc:AlternateContent>
      </w:r>
      <w:r w:rsidR="00097653">
        <w:rPr>
          <w:noProof/>
        </w:rPr>
        <mc:AlternateContent>
          <mc:Choice Requires="wps">
            <w:drawing>
              <wp:anchor distT="0" distB="0" distL="114300" distR="114300" simplePos="0" relativeHeight="251679744" behindDoc="0" locked="0" layoutInCell="1" allowOverlap="1" wp14:anchorId="5CB22B34" wp14:editId="46993971">
                <wp:simplePos x="0" y="0"/>
                <wp:positionH relativeFrom="column">
                  <wp:posOffset>750818</wp:posOffset>
                </wp:positionH>
                <wp:positionV relativeFrom="paragraph">
                  <wp:posOffset>858023</wp:posOffset>
                </wp:positionV>
                <wp:extent cx="938253" cy="397565"/>
                <wp:effectExtent l="0" t="0" r="0" b="2540"/>
                <wp:wrapNone/>
                <wp:docPr id="40" name="Tekstvak 40"/>
                <wp:cNvGraphicFramePr/>
                <a:graphic xmlns:a="http://schemas.openxmlformats.org/drawingml/2006/main">
                  <a:graphicData uri="http://schemas.microsoft.com/office/word/2010/wordprocessingShape">
                    <wps:wsp>
                      <wps:cNvSpPr txBox="1"/>
                      <wps:spPr>
                        <a:xfrm>
                          <a:off x="0" y="0"/>
                          <a:ext cx="938253" cy="397565"/>
                        </a:xfrm>
                        <a:prstGeom prst="rect">
                          <a:avLst/>
                        </a:prstGeom>
                        <a:noFill/>
                        <a:ln w="6350">
                          <a:noFill/>
                        </a:ln>
                      </wps:spPr>
                      <wps:txbx>
                        <w:txbxContent>
                          <w:p w14:paraId="6F6980FA" w14:textId="4E240FE3" w:rsidR="00097653" w:rsidRDefault="00097653">
                            <w:r>
                              <w:t>Haven-en industrieterrein</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22B34" id="Tekstvak 40" o:spid="_x0000_s1027" type="#_x0000_t202" style="position:absolute;left:0;text-align:left;margin-left:59.1pt;margin-top:67.55pt;width:73.9pt;height:3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" filled="f" stroked="f" strokeweight=".5pt">
                <v:textbox>
                  <w:txbxContent>
                    <w:p w14:paraId="6F6980FA" w14:textId="4E240FE3" w:rsidR="00097653" w:rsidRDefault="00097653">
                      <w:r>
                        <w:t>Haven-en industrieterrein</w:t>
                      </w:r>
                      <w:r>
                        <w:tab/>
                      </w:r>
                    </w:p>
                  </w:txbxContent>
                </v:textbox>
              </v:shape>
            </w:pict>
          </mc:Fallback>
        </mc:AlternateContent>
      </w:r>
      <w:r w:rsidR="00310747">
        <w:rPr>
          <w:noProof/>
        </w:rPr>
        <mc:AlternateContent>
          <mc:Choice Requires="wps">
            <w:drawing>
              <wp:anchor distT="0" distB="0" distL="114300" distR="114300" simplePos="0" relativeHeight="251649024" behindDoc="0" locked="0" layoutInCell="1" allowOverlap="1" wp14:anchorId="7CEA8533" wp14:editId="7F3D83F5">
                <wp:simplePos x="0" y="0"/>
                <wp:positionH relativeFrom="column">
                  <wp:posOffset>2158586</wp:posOffset>
                </wp:positionH>
                <wp:positionV relativeFrom="paragraph">
                  <wp:posOffset>826770</wp:posOffset>
                </wp:positionV>
                <wp:extent cx="715617" cy="731382"/>
                <wp:effectExtent l="0" t="0" r="27940" b="12065"/>
                <wp:wrapNone/>
                <wp:docPr id="38" name="Ovaal 38"/>
                <wp:cNvGraphicFramePr/>
                <a:graphic xmlns:a="http://schemas.openxmlformats.org/drawingml/2006/main">
                  <a:graphicData uri="http://schemas.microsoft.com/office/word/2010/wordprocessingShape">
                    <wps:wsp>
                      <wps:cNvSpPr/>
                      <wps:spPr>
                        <a:xfrm>
                          <a:off x="0" y="0"/>
                          <a:ext cx="715617" cy="731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824CA" id="Ovaal 38" o:spid="_x0000_s1026" style="position:absolute;margin-left:169.95pt;margin-top:65.1pt;width:56.35pt;height:5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" filled="f" strokecolor="red" strokeweight="2pt"/>
            </w:pict>
          </mc:Fallback>
        </mc:AlternateContent>
      </w:r>
      <w:r w:rsidRPr="00B36079">
        <w:t xml:space="preserve"> </w:t>
      </w:r>
      <w:r w:rsidR="00E542F8">
        <w:rPr>
          <w:noProof/>
        </w:rPr>
        <w:drawing>
          <wp:inline distT="0" distB="0" distL="0" distR="0" wp14:anchorId="52925E14" wp14:editId="46433767">
            <wp:extent cx="4253948" cy="247692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5157" cy="2489274"/>
                    </a:xfrm>
                    <a:prstGeom prst="rect">
                      <a:avLst/>
                    </a:prstGeom>
                  </pic:spPr>
                </pic:pic>
              </a:graphicData>
            </a:graphic>
          </wp:inline>
        </w:drawing>
      </w:r>
    </w:p>
    <w:p w14:paraId="32EE959B" w14:textId="6CD9E16E" w:rsidR="00E542F8" w:rsidRDefault="00B975DF" w:rsidP="00B975DF">
      <w:pPr>
        <w:pStyle w:val="BijschriftAfbeelding"/>
      </w:pPr>
      <w:bookmarkStart w:id="13" w:name="_Toc75355199"/>
      <w:r>
        <w:t>Afbeelding </w:t>
      </w:r>
      <w:fldSimple w:instr=" SEQ Afbeelding \* ARABIC ">
        <w:r w:rsidR="00C41987">
          <w:rPr>
            <w:noProof/>
          </w:rPr>
          <w:t>2</w:t>
        </w:r>
      </w:fldSimple>
      <w:r>
        <w:tab/>
        <w:t>Globale ligging van het plangebied (bron: Google maps)</w:t>
      </w:r>
      <w:bookmarkEnd w:id="13"/>
    </w:p>
    <w:p w14:paraId="56929B77" w14:textId="77777777" w:rsidR="00F03883" w:rsidRDefault="00F03883" w:rsidP="00C57C81">
      <w:pPr>
        <w:spacing w:line="240" w:lineRule="auto"/>
      </w:pPr>
    </w:p>
    <w:p w14:paraId="7CD4D2E2" w14:textId="607C70C2" w:rsidR="00F03883" w:rsidRDefault="00F03883" w:rsidP="00C57C81">
      <w:pPr>
        <w:spacing w:line="240" w:lineRule="auto"/>
      </w:pPr>
      <w:r>
        <w:t>De wereldhavens van Rotterdam en Antwerpen zijn de toegangspoorten vanuit de rest van de wereld naar de economisch belangrijke gebieden in het Noord-Europese achterland. Het haven- en industrieterrein Moerdijk ligt geografisch bezien strategisch in de corridor tussen deze twee wereldhavens. Door haar ligging vervult Moerdijk een belangrijke ondersteunende functie voor beide wereldhavens. De betekenis hiervan is groot, omdat de regio West Brabant door de aanwezigheid van de haven van Moerdijk de logistieke hotspot van Nederland is. Via een fijnmazig netwerk is Moerdijk ook verbonden met de Brabantse inlandhavens van bijvoorbeeld Tilburg, Waalwijk en Oosterhout en de logistieke functie van het Limburgse Venlo.</w:t>
      </w:r>
      <w:r w:rsidR="005213C6">
        <w:t xml:space="preserve"> </w:t>
      </w:r>
      <w:r>
        <w:t>Zo vormt het haven- en industrieterrein Moerdijk met de regio West-Brabant, een belangrijke schakel in een regionaal en provinciaal netwerk tussen mondiale goederenstromen en de begin- en eindbestemmingen in het achterland.</w:t>
      </w:r>
      <w:r w:rsidR="00A94CC1">
        <w:t xml:space="preserve"> De ontwikkeling van</w:t>
      </w:r>
      <w:r>
        <w:t xml:space="preserve"> </w:t>
      </w:r>
      <w:r w:rsidR="007C78D5">
        <w:t xml:space="preserve">Logistiek Park Moerdijk zal deze positie versterken </w:t>
      </w:r>
      <w:r>
        <w:t xml:space="preserve"> </w:t>
      </w:r>
    </w:p>
    <w:p w14:paraId="0BAB18B9" w14:textId="77777777" w:rsidR="00F03883" w:rsidRDefault="00F03883" w:rsidP="00C57C81">
      <w:pPr>
        <w:spacing w:line="240" w:lineRule="auto"/>
      </w:pPr>
    </w:p>
    <w:p w14:paraId="7E19D7A3" w14:textId="403B9EF7" w:rsidR="00F03883" w:rsidRDefault="00F03883" w:rsidP="00C57C81">
      <w:pPr>
        <w:spacing w:line="240" w:lineRule="auto"/>
      </w:pPr>
      <w:r>
        <w:t xml:space="preserve">Op een groter schaalniveau is de kracht van het haven- en industrieterrein Moerdijk ook de strategische ligging in de Vlaams Nederlandse Delta. Dit is het samenstel van de Belgische en Nederlandse havens gelegen aan de Noordzee. Mondiaal wordt dit Deltagebied als één havencomplex gezien. Moerdijk ligt geografisch en logistiek bezien in het ‘hart’ van deze Delta. Op hetzelfde schaalniveau telt ook de verwevenheid met de logistieke en industriële clusters in Noord-Brabant, Zeeland en de zeehavens van Rotterdam en Antwerpen. De aanwezigheid van vier </w:t>
      </w:r>
      <w:r w:rsidR="0016115E">
        <w:t>v</w:t>
      </w:r>
      <w:r>
        <w:t xml:space="preserve">ervoersmodaliteiten en de beschikbaarheid van, in Nederland steeds schaarser wordende ruimte voor </w:t>
      </w:r>
      <w:r w:rsidR="00391591">
        <w:t xml:space="preserve">grootschalige </w:t>
      </w:r>
      <w:r w:rsidR="00F37728">
        <w:t>Value Added Logistics</w:t>
      </w:r>
      <w:r>
        <w:t xml:space="preserve">, geven Moerdijk een aantal ‘unique selling points’ om kansen te benutten die zich voordoen met deze ligging in de Vlaams Nederlandse Delta. </w:t>
      </w:r>
    </w:p>
    <w:p w14:paraId="5338ACBA" w14:textId="5B6C2B46" w:rsidR="00F72461" w:rsidRDefault="00565A1E" w:rsidP="002F7287">
      <w:pPr>
        <w:pStyle w:val="Kop2"/>
      </w:pPr>
      <w:bookmarkStart w:id="14" w:name="_Toc62647363"/>
      <w:r>
        <w:lastRenderedPageBreak/>
        <w:t>Transport en vervoer</w:t>
      </w:r>
      <w:bookmarkEnd w:id="14"/>
    </w:p>
    <w:p w14:paraId="5FC5088D" w14:textId="24332F39" w:rsidR="003470E9" w:rsidRPr="003470E9" w:rsidRDefault="00C93348" w:rsidP="00C93348">
      <w:pPr>
        <w:ind w:left="705" w:hanging="705"/>
      </w:pPr>
      <w:r>
        <w:t>Doel:</w:t>
      </w:r>
      <w:r>
        <w:tab/>
      </w:r>
      <w:r w:rsidR="003470E9">
        <w:t xml:space="preserve">Korte beschrijving en karakterisering hoe het gebied aansluit op zijn omgeving voor wat betreft transport </w:t>
      </w:r>
      <w:r>
        <w:br/>
      </w:r>
      <w:r w:rsidR="003470E9">
        <w:t>en vervoer (systeemgrens).</w:t>
      </w:r>
    </w:p>
    <w:p w14:paraId="1EB87008" w14:textId="77777777" w:rsidR="00502EBA" w:rsidRDefault="00502EBA" w:rsidP="00502EBA">
      <w:pPr>
        <w:tabs>
          <w:tab w:val="left" w:pos="567"/>
        </w:tabs>
      </w:pPr>
    </w:p>
    <w:p w14:paraId="08AF251E" w14:textId="2DF7DCF4" w:rsidR="007F6CC1" w:rsidRDefault="00502EBA" w:rsidP="00502EBA">
      <w:pPr>
        <w:tabs>
          <w:tab w:val="left" w:pos="567"/>
        </w:tabs>
      </w:pPr>
      <w:r>
        <w:t xml:space="preserve">Bron: </w:t>
      </w:r>
      <w:r>
        <w:tab/>
      </w:r>
      <w:r w:rsidR="00B02552">
        <w:tab/>
      </w:r>
      <w:r>
        <w:t xml:space="preserve">Ruimtelijk Ontwerp van Marco Vermeulen, pagina </w:t>
      </w:r>
      <w:r w:rsidR="007F6CC1">
        <w:t>20 t/m 23</w:t>
      </w:r>
      <w:r w:rsidR="00F412F4">
        <w:t xml:space="preserve"> (Bijlage 5)</w:t>
      </w:r>
    </w:p>
    <w:p w14:paraId="5CFF1F7B" w14:textId="53FDE228" w:rsidR="00AB105C" w:rsidRDefault="007F6CC1" w:rsidP="00502EBA">
      <w:pPr>
        <w:tabs>
          <w:tab w:val="left" w:pos="567"/>
        </w:tabs>
      </w:pPr>
      <w:r>
        <w:tab/>
      </w:r>
      <w:r w:rsidR="00B02552">
        <w:tab/>
      </w:r>
      <w:r w:rsidR="00AB105C" w:rsidRPr="00AB105C">
        <w:t>Havenstrategie Moerdijk 2030, paragraaf 2.5, bladzijde 19</w:t>
      </w:r>
      <w:r w:rsidR="00F412F4">
        <w:t xml:space="preserve"> (Bijlage 6)</w:t>
      </w:r>
    </w:p>
    <w:p w14:paraId="4DDA0208" w14:textId="0DFE6460" w:rsidR="00303E15" w:rsidRDefault="00303E15" w:rsidP="00502EBA">
      <w:pPr>
        <w:tabs>
          <w:tab w:val="left" w:pos="567"/>
        </w:tabs>
      </w:pPr>
      <w:r>
        <w:tab/>
      </w:r>
      <w:r>
        <w:tab/>
        <w:t xml:space="preserve">Planstudie spoor </w:t>
      </w:r>
      <w:r w:rsidR="00B55040">
        <w:t>(Bijlage 7)</w:t>
      </w:r>
    </w:p>
    <w:p w14:paraId="1B9F4B7D" w14:textId="77777777" w:rsidR="00AB105C" w:rsidRDefault="00AB105C" w:rsidP="00502EBA">
      <w:pPr>
        <w:tabs>
          <w:tab w:val="left" w:pos="567"/>
        </w:tabs>
      </w:pPr>
    </w:p>
    <w:p w14:paraId="784D6A9F" w14:textId="565C5713" w:rsidR="00502EBA" w:rsidRDefault="00AB105C" w:rsidP="00502EBA">
      <w:pPr>
        <w:tabs>
          <w:tab w:val="left" w:pos="567"/>
        </w:tabs>
      </w:pPr>
      <w:r>
        <w:t xml:space="preserve">De </w:t>
      </w:r>
      <w:r w:rsidR="001F7E7A">
        <w:t>ligging</w:t>
      </w:r>
      <w:r>
        <w:t xml:space="preserve"> van </w:t>
      </w:r>
      <w:r w:rsidR="001F7E7A">
        <w:t xml:space="preserve">het LPM-gebied </w:t>
      </w:r>
      <w:r w:rsidR="00F97915">
        <w:t xml:space="preserve">zorgt ervoor dat het terrein bereikbaar is via de zee- en binnenvaart, over de weg en </w:t>
      </w:r>
      <w:r w:rsidR="009D42D9">
        <w:t>via spoorlijnen.</w:t>
      </w:r>
      <w:r w:rsidR="00531CB5">
        <w:t xml:space="preserve"> </w:t>
      </w:r>
      <w:r w:rsidR="00502EBA">
        <w:t xml:space="preserve"> </w:t>
      </w:r>
    </w:p>
    <w:p w14:paraId="22ED17D9" w14:textId="77777777" w:rsidR="00502EBA" w:rsidRPr="00502EBA" w:rsidRDefault="00502EBA" w:rsidP="00502EBA"/>
    <w:p w14:paraId="49493BB5" w14:textId="0B553AE5" w:rsidR="006B478B" w:rsidRDefault="009D42D9" w:rsidP="00415D23">
      <w:pPr>
        <w:pStyle w:val="Lijstalinea"/>
        <w:numPr>
          <w:ilvl w:val="0"/>
          <w:numId w:val="18"/>
        </w:numPr>
        <w:tabs>
          <w:tab w:val="left" w:pos="284"/>
        </w:tabs>
        <w:ind w:left="284" w:hanging="284"/>
      </w:pPr>
      <w:r>
        <w:t>O</w:t>
      </w:r>
      <w:r w:rsidR="006B478B">
        <w:t xml:space="preserve">ntsluiting via water: zee- en binnenvaart </w:t>
      </w:r>
    </w:p>
    <w:p w14:paraId="200C1A2F" w14:textId="77777777" w:rsidR="00415D23" w:rsidRDefault="00415D23" w:rsidP="00415D23">
      <w:pPr>
        <w:pStyle w:val="Lijstalinea"/>
        <w:tabs>
          <w:tab w:val="left" w:pos="284"/>
        </w:tabs>
      </w:pPr>
    </w:p>
    <w:p w14:paraId="7B5337FF" w14:textId="32F855B0" w:rsidR="006B478B" w:rsidRDefault="006B478B" w:rsidP="006B478B">
      <w:r>
        <w:t xml:space="preserve">Moerdijk is als zeehaven goed aangesloten op de belangrijke vaarwegen richting zee en achterland. Via de Dordtsche Kil, de Oude Maas en de Nieuwe Waterweg kan de open zee bij de haven van Rotterdam binnen 3,5 vaaruren worden bereikt. Landinwaarts is ze vervolgens aangetakt op verschillende binnenvaartroutes, waar onder de voornaamste binnenvaartwegen in Nederland, de Rijn en de Maas. Belangrijke buitenlandse route is die naar België, via de Volkeraksluizen. De haven van Antwerpen ligt binnen een vaartijd van vier uur. Andere belangrijke buitenlandse routes zijn die naar het Ruhrgebied en Noordrijn-Westfalen. </w:t>
      </w:r>
    </w:p>
    <w:p w14:paraId="42983AAE" w14:textId="77777777" w:rsidR="006B478B" w:rsidRDefault="006B478B" w:rsidP="006B478B"/>
    <w:p w14:paraId="23F57643" w14:textId="4EC29C74" w:rsidR="006B478B" w:rsidRDefault="00CC780D" w:rsidP="006B478B">
      <w:r>
        <w:t>2</w:t>
      </w:r>
      <w:r w:rsidR="00CF3E5D">
        <w:t xml:space="preserve"> O</w:t>
      </w:r>
      <w:r w:rsidR="006B478B">
        <w:t xml:space="preserve">ntsluiting per spoor </w:t>
      </w:r>
    </w:p>
    <w:p w14:paraId="1AC6B465" w14:textId="77777777" w:rsidR="006B478B" w:rsidRDefault="006B478B" w:rsidP="006B478B"/>
    <w:p w14:paraId="626F8FD1" w14:textId="07EA9703" w:rsidR="006B478B" w:rsidRDefault="006B478B" w:rsidP="00C710F5">
      <w:r>
        <w:t xml:space="preserve">De haven van Moerdijk is via de emplacementen Lage Zwaluwe en Kijfhoek, aangesloten op het spoornetwerk van Nederland en daarmee op het Europese Hoofdnet. </w:t>
      </w:r>
      <w:r w:rsidR="008D307A">
        <w:t xml:space="preserve">Momenteel wordt gewerkt aan een plan om </w:t>
      </w:r>
      <w:r w:rsidR="00305367">
        <w:t>goederenvervoer per spoor uit te breiden en knelpunten te verhelpen</w:t>
      </w:r>
      <w:r w:rsidR="00B55040">
        <w:t>, zie Bijlage 7 planstudie spoor.</w:t>
      </w:r>
    </w:p>
    <w:p w14:paraId="6CED2C8D" w14:textId="77777777" w:rsidR="006B478B" w:rsidRDefault="006B478B" w:rsidP="006B478B"/>
    <w:p w14:paraId="61D2FF14" w14:textId="5C104106" w:rsidR="006B478B" w:rsidRDefault="00CC780D" w:rsidP="00415D23">
      <w:pPr>
        <w:tabs>
          <w:tab w:val="left" w:pos="284"/>
        </w:tabs>
      </w:pPr>
      <w:r>
        <w:t>3</w:t>
      </w:r>
      <w:r w:rsidR="00415D23">
        <w:t xml:space="preserve"> </w:t>
      </w:r>
      <w:r w:rsidR="00415D23">
        <w:tab/>
      </w:r>
      <w:r w:rsidR="006B478B">
        <w:t xml:space="preserve">Wegontsluiting </w:t>
      </w:r>
    </w:p>
    <w:p w14:paraId="46152F7A" w14:textId="77777777" w:rsidR="00415D23" w:rsidRDefault="00415D23" w:rsidP="006B478B"/>
    <w:p w14:paraId="7574D789" w14:textId="18C251E2" w:rsidR="006B478B" w:rsidRDefault="006B478B" w:rsidP="006B478B">
      <w:r>
        <w:t xml:space="preserve">De wegontsluiting wordt bepaald door de directe ligging aan de Rijksweg A17 (Moerdijk-Roosendaal-Antwerpen) en de Rijksweg A16 (Antwerpen-Breda-Rotterdam). Deze zijn op hun beurt op korte afstand aangesloten op belangrijke Oost-West verbindingen als de A15 en A58. In het westelijk deel van de gemeente ligt tevens de A4 tussen Rotterdam en Antwerpen, waarvan op dit moment de ontbrekende schakel in het West-Brabants gedeelte wordt aangelegd. Dit zal, samen met een nieuwe schakel in de A4 door de Hoekse Waard, de verbinding over de weg naar het Rotterdamse Havengebied verbeteren en de Moerdijkbrug ontlasten. Dit hele samenstel van weginfrastructuur vormt een belangrijke vestigingsplaatsfactor voor bedrijven in de logistiek en ondersteunt de geografisch strategische ligging op de as Antwerpen - Rotterdam. </w:t>
      </w:r>
    </w:p>
    <w:p w14:paraId="1E7D9184" w14:textId="1ECB6E67" w:rsidR="006B478B" w:rsidRDefault="006B478B" w:rsidP="006B478B"/>
    <w:p w14:paraId="254BE219" w14:textId="0FA237D0" w:rsidR="00DD51BA" w:rsidRDefault="00DD51BA" w:rsidP="00DD51BA">
      <w:r>
        <w:t>Binnen het plangebied is gekozen voor een hiërarchische verkeerstructuur met primaire en secundaire wegen. Daarnaast wordt er een directe verbinding aangelegd tussen het Industrieterrein Moerdijk en het LPM.</w:t>
      </w:r>
      <w:r w:rsidR="00356A09">
        <w:t xml:space="preserve"> </w:t>
      </w:r>
      <w:r>
        <w:t xml:space="preserve">Door de aanleg van een primaire ontsluitingsroute tussen de twee afritten van de snelwegen A16 en A17 wordt het verkeer goed en snel naar en door het LPM geleid. Er dient voorkomen te worden dat tijdens opstoppingen op de A16 en A17 rondom het knooppunt Klaverpolder, verkeer gebruik gaat maken van de verbinding over het LPM en zodoende de verkeersafwikkeling van het LPM te veel belast. Het tracé van de primaire ontsluiting is zodanig vormgegeven dat het onaantrekkelijk is voor sluipverkeer tussen de A16 en A17. Ter hoogte van de afrit zullen bypasses voor voldoende doorstroming zorgen. Op deze primaire weg zullen in totaal drie rotondes komen </w:t>
      </w:r>
    </w:p>
    <w:p w14:paraId="5513623F" w14:textId="044E7167" w:rsidR="00DD51BA" w:rsidRDefault="00DD51BA" w:rsidP="00DD51BA">
      <w:r>
        <w:t xml:space="preserve">welke toegang verlenen tot een secundaire wegenstructuur. De bedrijfskavels worden ontsloten via deze secundaire infrastructuur, waardoor het verkeer op de primaire weg zo min mogelijk wordt belemmerd. Doordat de secundaire wegenstructuur de ontwikkeleenheden volledig omringd, zijn bedrijven in principe altijd vanuit </w:t>
      </w:r>
    </w:p>
    <w:p w14:paraId="0F19D1C8" w14:textId="05447F25" w:rsidR="00DD51BA" w:rsidRDefault="00DD51BA" w:rsidP="00DD51BA">
      <w:r>
        <w:t xml:space="preserve">twee richtingen bereikbaar en blijven bereikbaar in het geval van een wegversperring. Daarnaast is er in principe altijd een vluchtroute beschikbaar in het geval van ernstiger calamiteiten. De interne baan komt, via een tunnel onder de A17, in de noordwestelijke hoek het terrein binnen en takt aan op zowel de secundaire als de primaire </w:t>
      </w:r>
    </w:p>
    <w:p w14:paraId="6C91905D" w14:textId="77777777" w:rsidR="00DD51BA" w:rsidRDefault="00DD51BA" w:rsidP="00DD51BA">
      <w:r>
        <w:t>infrastructuur.</w:t>
      </w:r>
    </w:p>
    <w:p w14:paraId="0ABE41F2" w14:textId="46582551" w:rsidR="00F72461" w:rsidRDefault="00C939AB" w:rsidP="00847578">
      <w:pPr>
        <w:pStyle w:val="Kop2"/>
      </w:pPr>
      <w:bookmarkStart w:id="15" w:name="_Toc62647364"/>
      <w:r>
        <w:lastRenderedPageBreak/>
        <w:t>Ruimtegebruik</w:t>
      </w:r>
      <w:bookmarkEnd w:id="15"/>
    </w:p>
    <w:p w14:paraId="15E3B6F5" w14:textId="00140E3D" w:rsidR="00980FEA" w:rsidRDefault="00980FEA" w:rsidP="00980FEA">
      <w:pPr>
        <w:ind w:left="705" w:hanging="705"/>
      </w:pPr>
      <w:r>
        <w:t xml:space="preserve">Doel: </w:t>
      </w:r>
      <w:r>
        <w:tab/>
        <w:t xml:space="preserve">Huidige programma en ruimtegebruik waaronder winkels, maatschappelijke en culturele voorzieningen, </w:t>
      </w:r>
      <w:r>
        <w:br/>
        <w:t xml:space="preserve">dienstverlening, industrie, wonen e.d. </w:t>
      </w:r>
    </w:p>
    <w:p w14:paraId="5BEE9B96" w14:textId="77777777" w:rsidR="00980FEA" w:rsidRDefault="00980FEA" w:rsidP="00980FEA"/>
    <w:p w14:paraId="0556585E" w14:textId="538B185F" w:rsidR="00B81434" w:rsidRDefault="00B81434" w:rsidP="002E744F">
      <w:pPr>
        <w:ind w:left="567" w:hanging="567"/>
      </w:pPr>
      <w:r>
        <w:t xml:space="preserve">Bron: </w:t>
      </w:r>
      <w:r w:rsidR="002E744F">
        <w:tab/>
      </w:r>
      <w:r w:rsidR="00980FEA">
        <w:tab/>
      </w:r>
      <w:r>
        <w:t xml:space="preserve">Havenstrategie Moerdijk 2030, paragraaf 2.3, bladzijde 14 </w:t>
      </w:r>
      <w:r w:rsidR="001C6EEA">
        <w:t xml:space="preserve">(Bijlage </w:t>
      </w:r>
      <w:r w:rsidR="00BE3FC5">
        <w:t>8</w:t>
      </w:r>
      <w:r w:rsidR="001C6EEA">
        <w:t>)</w:t>
      </w:r>
    </w:p>
    <w:p w14:paraId="62643C33" w14:textId="5E998101" w:rsidR="002E744F" w:rsidRDefault="00AE2105" w:rsidP="00980FEA">
      <w:pPr>
        <w:ind w:firstLine="708"/>
      </w:pPr>
      <w:hyperlink r:id="rId31" w:history="1">
        <w:r w:rsidR="001C6EEA" w:rsidRPr="00326C02">
          <w:rPr>
            <w:rStyle w:val="Hyperlink"/>
          </w:rPr>
          <w:t>www.portofmoerdijk.nl/nieuws/werkgelegenheid-haven-en-industriegebied-moerdijk-groeit-met-4-8/</w:t>
        </w:r>
      </w:hyperlink>
      <w:r w:rsidR="001C6EEA">
        <w:t xml:space="preserve"> </w:t>
      </w:r>
      <w:r w:rsidR="001C6EEA">
        <w:br/>
        <w:t xml:space="preserve">             (Bijlage </w:t>
      </w:r>
      <w:r w:rsidR="00E239F5">
        <w:t>9</w:t>
      </w:r>
      <w:r w:rsidR="001C6EEA">
        <w:t>)</w:t>
      </w:r>
    </w:p>
    <w:p w14:paraId="37E1897C" w14:textId="77777777" w:rsidR="002E744F" w:rsidRDefault="002E744F" w:rsidP="00B81434"/>
    <w:p w14:paraId="1E4FFFA4" w14:textId="7527211C" w:rsidR="00B81434" w:rsidRDefault="001E54E2" w:rsidP="00B81434">
      <w:r>
        <w:t xml:space="preserve">Logistiek Park Moerdijk </w:t>
      </w:r>
      <w:r w:rsidR="00AF3C24">
        <w:t>maakt onderdeel uit van</w:t>
      </w:r>
      <w:r w:rsidR="00C230D0">
        <w:t xml:space="preserve"> h</w:t>
      </w:r>
      <w:r w:rsidR="00B81434">
        <w:t>et haven- en industriegebied van Moerdijk</w:t>
      </w:r>
      <w:r w:rsidR="00AF3C24">
        <w:t>.</w:t>
      </w:r>
      <w:r w:rsidR="00C230D0">
        <w:t xml:space="preserve"> Dit gebied</w:t>
      </w:r>
      <w:r w:rsidR="00B81434">
        <w:t xml:space="preserve"> kent een gemengd karakter. Er zijn circa 400 bedrijven gevestigd. Naast vestigingen van multinationals, herbergt het gebied ook veel midden- en kleinbedrijven, veelal Brabants geaarde familiebedrijven. Er worden vijf deelgebieden onderscheiden: </w:t>
      </w:r>
    </w:p>
    <w:p w14:paraId="2129BF3D" w14:textId="46CE8AF7" w:rsidR="00B81434" w:rsidRDefault="00B81434" w:rsidP="0084065B">
      <w:pPr>
        <w:tabs>
          <w:tab w:val="left" w:pos="284"/>
        </w:tabs>
      </w:pPr>
      <w:r>
        <w:t xml:space="preserve">• </w:t>
      </w:r>
      <w:r w:rsidR="0084065B">
        <w:tab/>
      </w:r>
      <w:r>
        <w:t xml:space="preserve">Ecopark: centraal gelegen op het haven- en industrieterrein aan de Westelijke Insteekhaven, vindt men vooral </w:t>
      </w:r>
      <w:r w:rsidR="0084065B">
        <w:br/>
      </w:r>
      <w:r w:rsidR="0084065B">
        <w:tab/>
      </w:r>
      <w:r>
        <w:t xml:space="preserve">energiegerelateerde bedrijven en/of bedrijven die recyclen. </w:t>
      </w:r>
    </w:p>
    <w:p w14:paraId="1D21FBCC" w14:textId="723094A7" w:rsidR="00B81434" w:rsidRDefault="00B81434" w:rsidP="00AC62A8">
      <w:pPr>
        <w:tabs>
          <w:tab w:val="left" w:pos="284"/>
        </w:tabs>
        <w:ind w:left="284" w:hanging="284"/>
      </w:pPr>
      <w:r>
        <w:t xml:space="preserve">• </w:t>
      </w:r>
      <w:r w:rsidR="0084065B">
        <w:tab/>
      </w:r>
      <w:r>
        <w:t xml:space="preserve">Seaport: ten oosten van het Ecopark ligt Seaport Moerdijk. Hier zijn voornamelijk bedrijven gevestigd met </w:t>
      </w:r>
      <w:r w:rsidR="0084065B">
        <w:br/>
      </w:r>
      <w:r>
        <w:t xml:space="preserve">watergebonden activiteiten waaronder op- en overslag van stukgoed, bulk en containers. Via </w:t>
      </w:r>
      <w:r w:rsidR="00AC62A8">
        <w:br/>
        <w:t>o</w:t>
      </w:r>
      <w:r>
        <w:t xml:space="preserve">verslagterminals worden deze goederen naar achterliggende bedrijven vervoerd. Hier zijn ook servicebedrijven gevestigd voor de scheepvaart. </w:t>
      </w:r>
    </w:p>
    <w:p w14:paraId="31D16EB4" w14:textId="7BD8204C" w:rsidR="00B81434" w:rsidRDefault="00B81434" w:rsidP="00AC62A8">
      <w:pPr>
        <w:tabs>
          <w:tab w:val="left" w:pos="284"/>
        </w:tabs>
        <w:ind w:left="284" w:hanging="284"/>
      </w:pPr>
      <w:r>
        <w:t xml:space="preserve">• </w:t>
      </w:r>
      <w:r w:rsidR="00AC62A8">
        <w:tab/>
      </w:r>
      <w:r>
        <w:t xml:space="preserve">Industrial Park: dit ligt in het meest westelijke deel van het industrieterrein. Hier zijn chemische en industriële </w:t>
      </w:r>
      <w:r w:rsidR="00AC62A8">
        <w:br/>
      </w:r>
      <w:r>
        <w:t>bedrijven in de zwaarste milieucategorieën gevestigd. Hier worden op grote schaal grond- en reststoffen verwerkt. Bedrijven kunnen hierbij gebruik maken van de Buisleidingenstraat voor het ondergronds transporteren van stoffen zoals zuurstof,</w:t>
      </w:r>
      <w:r w:rsidR="00AC62A8">
        <w:t xml:space="preserve"> </w:t>
      </w:r>
      <w:r>
        <w:t xml:space="preserve">ethyleen, aardgas en industriewater. De buisleidingenstraat verbindt de havens van Rotterdam, Moerdijk, Antwerpen en Zeeland. Shell Chemie is van oudsher gevestigd in Industrial Park. </w:t>
      </w:r>
    </w:p>
    <w:p w14:paraId="2E7C3A01" w14:textId="3B7E4354" w:rsidR="00B81434" w:rsidRDefault="00B81434" w:rsidP="00AC62A8">
      <w:pPr>
        <w:tabs>
          <w:tab w:val="left" w:pos="284"/>
        </w:tabs>
        <w:ind w:left="284" w:hanging="284"/>
      </w:pPr>
      <w:r>
        <w:t xml:space="preserve">• </w:t>
      </w:r>
      <w:r w:rsidR="00AC62A8">
        <w:tab/>
      </w:r>
      <w:r>
        <w:t xml:space="preserve">Distriboulevard &amp; Tradepark: aan de zuidkant van het terrein, en ten zuiden van de havenspoorlijn, zijn vooral </w:t>
      </w:r>
      <w:r w:rsidR="00AC62A8">
        <w:br/>
      </w:r>
      <w:r>
        <w:t xml:space="preserve">logistieke bedrijven gevestigd.  </w:t>
      </w:r>
    </w:p>
    <w:p w14:paraId="2C91EEEB" w14:textId="3E319E37" w:rsidR="00B81434" w:rsidRDefault="00B81434" w:rsidP="00AC62A8">
      <w:pPr>
        <w:tabs>
          <w:tab w:val="left" w:pos="284"/>
        </w:tabs>
        <w:ind w:left="284" w:hanging="284"/>
      </w:pPr>
      <w:r>
        <w:t xml:space="preserve">• </w:t>
      </w:r>
      <w:r w:rsidR="00AC62A8">
        <w:tab/>
      </w:r>
      <w:r>
        <w:t xml:space="preserve">Servicepoint: dit is in het zuidoosten gelegen en herbergt een verzameling van bedrijven en organisaties die </w:t>
      </w:r>
      <w:r w:rsidR="00AC62A8">
        <w:br/>
      </w:r>
      <w:r>
        <w:t xml:space="preserve">diensten verlenen aan het totale haven- en industrieterrein zoals de Douane, de Koninklijke Marechaussee en het Havenschap Moerdijk, maar ook (technische) onderhoudsbedrijven. </w:t>
      </w:r>
    </w:p>
    <w:p w14:paraId="6E3517F8" w14:textId="31D9B053" w:rsidR="00B81434" w:rsidRDefault="00B81434" w:rsidP="00B81434"/>
    <w:p w14:paraId="0DE8840F" w14:textId="77777777" w:rsidR="00B81434" w:rsidRPr="003D5A74" w:rsidRDefault="00B81434" w:rsidP="00B81434">
      <w:pPr>
        <w:rPr>
          <w:b/>
          <w:bCs/>
        </w:rPr>
      </w:pPr>
      <w:r w:rsidRPr="003D5A74">
        <w:rPr>
          <w:b/>
          <w:bCs/>
        </w:rPr>
        <w:t xml:space="preserve">Werkgelegenheid </w:t>
      </w:r>
    </w:p>
    <w:p w14:paraId="0C8A0AAD" w14:textId="40210F62" w:rsidR="00B81434" w:rsidRDefault="00B81434" w:rsidP="00B81434">
      <w:r>
        <w:t>Het terrein heeft zowel een vestigingsplaatsfunctie als een knooppuntfunctie</w:t>
      </w:r>
      <w:r w:rsidR="007161E2">
        <w:t xml:space="preserve"> (ten aanzien van </w:t>
      </w:r>
      <w:r w:rsidR="000A6C1A">
        <w:t>de havens van Rotterdam en Antwerpen en het achterlandverkeer)</w:t>
      </w:r>
      <w:r>
        <w:t xml:space="preserve">. De vestigingsplaatsfunctie betreft de uitvoering van aan de ladingstroom gerelateerde activiteiten, zoals ompakken, verpakken, mengen, sorteren, assemblage en verwerkende industrie. Deelsectoren zijn de industrie, groothandel en dienstverlening. De knooppuntfunctie betreft de op- en overslag van goederen. Deelsectoren zijn vervoer, dienstverlening vervoer en opslag/overslag. </w:t>
      </w:r>
    </w:p>
    <w:p w14:paraId="2D511447" w14:textId="77777777" w:rsidR="00B81434" w:rsidRDefault="00B81434" w:rsidP="00B81434"/>
    <w:p w14:paraId="1702F3B5" w14:textId="2DBFACA5" w:rsidR="00B81434" w:rsidRDefault="00B81434" w:rsidP="000112FF">
      <w:r>
        <w:t>De directe werkgelegenheid in 201</w:t>
      </w:r>
      <w:r w:rsidR="005340E4">
        <w:t>9</w:t>
      </w:r>
      <w:r>
        <w:t xml:space="preserve"> bedroeg </w:t>
      </w:r>
      <w:r w:rsidR="005340E4">
        <w:t>10.029</w:t>
      </w:r>
      <w:r>
        <w:t xml:space="preserve"> werknemers. De indirecte werkgelegenheid gecreëerd door het haven- en industrieterrein Moerdijk, bedroeg in 201</w:t>
      </w:r>
      <w:r w:rsidR="005340E4">
        <w:t>8</w:t>
      </w:r>
      <w:r>
        <w:t xml:space="preserve"> 8.</w:t>
      </w:r>
      <w:r w:rsidR="00BB386A">
        <w:t>930</w:t>
      </w:r>
      <w:r>
        <w:t xml:space="preserve"> werknemers. In totaliteit verschafte het haven- en industrieterrein Moerdijk daarmee in 201</w:t>
      </w:r>
      <w:r w:rsidR="001F1FAF">
        <w:t>9</w:t>
      </w:r>
      <w:r>
        <w:t xml:space="preserve"> aan </w:t>
      </w:r>
      <w:r w:rsidR="001F1FAF">
        <w:t>bijna 19.000</w:t>
      </w:r>
      <w:r>
        <w:t xml:space="preserve"> werknemers direct of indirect werk. </w:t>
      </w:r>
      <w:r w:rsidR="00BE4474">
        <w:t xml:space="preserve">De gevestigde bedrijven zijn </w:t>
      </w:r>
      <w:r>
        <w:t>relatief veel familie- en niet-beursgenoteerde bedrijven</w:t>
      </w:r>
      <w:r w:rsidR="000112FF">
        <w:t>.</w:t>
      </w:r>
    </w:p>
    <w:p w14:paraId="674C21A5" w14:textId="77777777" w:rsidR="00B81434" w:rsidRDefault="00B81434" w:rsidP="00B81434"/>
    <w:p w14:paraId="6617356D" w14:textId="04AC634E" w:rsidR="00847578" w:rsidRDefault="00B81434" w:rsidP="00B81434">
      <w:r>
        <w:t>De sterke verwevenheid en complementariteit met de logistieke en industriële clusters van de zeehavens van Rotterdam en Antwerpen en de positie in West-Brabant zorgen ervoor dat het haven- en industrieterrein van Moerdijk een sterke positie inneemt in het havenindustrieel complex, in het bijzonder op het terrein van de chemie/procesindustrie en de logistiek. De aanwezigheid van de logistieke en industriële clusters trekt niet alleen lading aan, maar bindt deze ook aan het havengebied. Dit gemengde karakter zorgt voor economische robuustheid.</w:t>
      </w:r>
    </w:p>
    <w:p w14:paraId="646A51AB" w14:textId="77777777" w:rsidR="009718ED" w:rsidRDefault="009718ED" w:rsidP="00B81434"/>
    <w:p w14:paraId="596F7847" w14:textId="3F9862E2" w:rsidR="009B4A1B" w:rsidRDefault="00BE5D64" w:rsidP="009B4A1B">
      <w:pPr>
        <w:pStyle w:val="Kop2"/>
      </w:pPr>
      <w:bookmarkStart w:id="16" w:name="_Toc62647365"/>
      <w:r>
        <w:lastRenderedPageBreak/>
        <w:t>OV en verkeersinfrastructuur</w:t>
      </w:r>
      <w:bookmarkEnd w:id="16"/>
    </w:p>
    <w:p w14:paraId="24524D94" w14:textId="0368087D" w:rsidR="00847578" w:rsidRDefault="005C6B16" w:rsidP="005C6B16">
      <w:pPr>
        <w:ind w:left="705" w:hanging="705"/>
      </w:pPr>
      <w:r>
        <w:t xml:space="preserve">Doel: </w:t>
      </w:r>
      <w:r>
        <w:tab/>
        <w:t xml:space="preserve">Inventarisatie van bestaande OV-voorzieningen en verkeersinfrastructuren waaronder routes voor </w:t>
      </w:r>
      <w:r>
        <w:br/>
        <w:t>autoverkeer, expeditieverkeer, fietsers-, voetgangers- en waterroutes, inclusief eventuele knelpunten en voorzieningen behorende bij deze verkeerssystemen (o.a. parkeervoorzieningen, OV-punten, stallingsruimte voor fietsen) (systeemgrens).</w:t>
      </w:r>
    </w:p>
    <w:p w14:paraId="2B1C574A" w14:textId="77777777" w:rsidR="00BE5D64" w:rsidRDefault="00BE5D64" w:rsidP="00BE5D64">
      <w:r>
        <w:t xml:space="preserve"> </w:t>
      </w:r>
    </w:p>
    <w:p w14:paraId="794D7205" w14:textId="0F5A4B6D" w:rsidR="00BE5D64" w:rsidRDefault="00BE5D64" w:rsidP="00BE5D64">
      <w:r>
        <w:t xml:space="preserve">Bron: </w:t>
      </w:r>
      <w:r w:rsidR="00770DF4">
        <w:tab/>
      </w:r>
      <w:r>
        <w:t xml:space="preserve">Havenstrategie Moerdijk 2030, paragraaf 2.5, bladzijde 19 </w:t>
      </w:r>
      <w:r w:rsidR="00AC5377">
        <w:t>(Bijlage 6)</w:t>
      </w:r>
      <w:r w:rsidR="004432F9">
        <w:t xml:space="preserve"> </w:t>
      </w:r>
    </w:p>
    <w:p w14:paraId="1692AEFF" w14:textId="14503937" w:rsidR="007658E9" w:rsidRDefault="007658E9" w:rsidP="00BE5D64"/>
    <w:p w14:paraId="0369337D" w14:textId="0B0E7225" w:rsidR="00BE5D64" w:rsidRDefault="00BE5D64" w:rsidP="00BE5D64">
      <w:r>
        <w:t xml:space="preserve">Het haven- en industriecomplex Moerdijk ligt in de Europese Goederencorridor Amsterdam-Marseille (onderdeel van het TEN-T netwerk) en is, voor het vervoer van goederen, ontsloten door vier modaliteiten: weg, water, rail en buisleiding. Van elk van deze modaliteiten wordt hieronder de belangrijkste kenmerken weergegeven. </w:t>
      </w:r>
    </w:p>
    <w:p w14:paraId="75E8ED44" w14:textId="77777777" w:rsidR="00BE5D64" w:rsidRDefault="00BE5D64" w:rsidP="00BE5D64"/>
    <w:p w14:paraId="03E34603" w14:textId="5AD7E111" w:rsidR="00BE5D64" w:rsidRPr="00B42DEA" w:rsidRDefault="007E0C17" w:rsidP="00BE5D64">
      <w:pPr>
        <w:rPr>
          <w:b/>
          <w:bCs/>
        </w:rPr>
      </w:pPr>
      <w:r w:rsidRPr="00B42DEA">
        <w:rPr>
          <w:b/>
          <w:bCs/>
        </w:rPr>
        <w:t>O</w:t>
      </w:r>
      <w:r w:rsidR="00BE5D64" w:rsidRPr="00B42DEA">
        <w:rPr>
          <w:b/>
          <w:bCs/>
        </w:rPr>
        <w:t xml:space="preserve">ntsluiting via water: zee- en binnenvaart </w:t>
      </w:r>
    </w:p>
    <w:p w14:paraId="4101A1C1" w14:textId="77777777" w:rsidR="00BE5D64" w:rsidRDefault="00BE5D64" w:rsidP="00BE5D64"/>
    <w:p w14:paraId="350F64AB" w14:textId="2A875B21" w:rsidR="00BE5D64" w:rsidRDefault="00BE5D64" w:rsidP="00BE5D64">
      <w:r>
        <w:t xml:space="preserve">Moerdijk is als zeehaven goed aangesloten op de belangrijke vaarwegen richting zee en achterland. Via de Dordtsche Kil, de Oude Maas en de Nieuwe Waterweg kan de open zee bij de haven van Rotterdam binnen 3,5 vaaruren worden bereikt. Landinwaarts is ze vervolgens aangetakt op verschillende binnenvaartroutes, waar onder de voornaamste binnenvaartwegen in Nederland, de Rijn en de Maas. Belangrijk knelpunt voor de ontsluiting over water voor zeeschepen wordt op dit moment gevormd door de passage van de tunnel onder de Dordtsche Kil nabij Dordrecht die de diepgang van zeeschepen die Moerdijk kunnen bereiken </w:t>
      </w:r>
    </w:p>
    <w:p w14:paraId="2A95C5CB" w14:textId="77777777" w:rsidR="00BE5D64" w:rsidRDefault="00BE5D64" w:rsidP="00BE5D64">
      <w:r>
        <w:t xml:space="preserve">beperkt tot circa 9 meter. </w:t>
      </w:r>
    </w:p>
    <w:p w14:paraId="4ED1D623" w14:textId="77777777" w:rsidR="00BE5D64" w:rsidRDefault="00BE5D64" w:rsidP="00BE5D64"/>
    <w:p w14:paraId="2CC4346F" w14:textId="0A7F0B16" w:rsidR="00BE5D64" w:rsidRDefault="00BE5D64" w:rsidP="00BE5D64">
      <w:r>
        <w:t xml:space="preserve">Belangrijke buitenlandse route is die naar België, via de Volkeraksluizen. Uitbreiding van dit sluizencomplex is voorzien in de periode 2024-2030, afhankelijk van de toename van het vervoer en de overschrijding van de schuttijden van de sluizen. Tot die tijd wordt het complex aangepast en geüpgraded, waardoor een optimalisatie van het complex wordt bereikt en korte schuttijden langer gegarandeerd blijven. De haven van Antwerpen ligt binnen een vaartijd van vier uur. Andere belangrijke buitenlandse routes zijn die naar het Ruhrgebied en Noordrijn-Westfalen. </w:t>
      </w:r>
    </w:p>
    <w:p w14:paraId="7E1C5BF7" w14:textId="77777777" w:rsidR="00BE5D64" w:rsidRDefault="00BE5D64" w:rsidP="00BE5D64"/>
    <w:p w14:paraId="23A35307" w14:textId="7DBD8F30" w:rsidR="00BE5D64" w:rsidRPr="00681165" w:rsidRDefault="00681165" w:rsidP="00BE5D64">
      <w:pPr>
        <w:rPr>
          <w:b/>
          <w:bCs/>
        </w:rPr>
      </w:pPr>
      <w:r w:rsidRPr="00681165">
        <w:rPr>
          <w:b/>
          <w:bCs/>
        </w:rPr>
        <w:t>O</w:t>
      </w:r>
      <w:r w:rsidR="00BE5D64" w:rsidRPr="00681165">
        <w:rPr>
          <w:b/>
          <w:bCs/>
        </w:rPr>
        <w:t xml:space="preserve">ntsluiting per spoor </w:t>
      </w:r>
    </w:p>
    <w:p w14:paraId="4BB500F2" w14:textId="77777777" w:rsidR="00BE5D64" w:rsidRDefault="00BE5D64" w:rsidP="00BE5D64"/>
    <w:p w14:paraId="6D4525F7" w14:textId="318EB26D" w:rsidR="00BE5D64" w:rsidRDefault="00BE5D64" w:rsidP="00BE5D64">
      <w:r>
        <w:t xml:space="preserve">De haven van Moerdijk is via de emplacementen Lage Zwaluwe en Kijfhoek, aangesloten op het spoornetwerk van Nederland en daarmee op het Europese Hoofdnet. Vanaf Moerdijk vertrekken de meeste treinen richting Kijfhoek, waar de wagons worden gerangeerd, de treinen naar bestemming worden samengesteld en vanwaar de reis naar de plaats van bestemming wordt gemaakt. De voornaamste goederen die vanuit Moerdijk per spoor worden vervoerd, zijn chemische producten en staalproducten. </w:t>
      </w:r>
    </w:p>
    <w:p w14:paraId="10CE76BC" w14:textId="77777777" w:rsidR="00BE5D64" w:rsidRDefault="00BE5D64" w:rsidP="00BE5D64"/>
    <w:p w14:paraId="34027C52" w14:textId="7F60FD57" w:rsidR="00BE5D64" w:rsidRDefault="00BE5D64" w:rsidP="00BE5D64">
      <w:r>
        <w:t xml:space="preserve">De huidige spoorfaciliteiten </w:t>
      </w:r>
      <w:r w:rsidR="0027247B">
        <w:t xml:space="preserve">zijn en </w:t>
      </w:r>
      <w:r w:rsidR="00316485">
        <w:t>worden toekomstbestendig gemaakt</w:t>
      </w:r>
      <w:r>
        <w:t xml:space="preserve"> om als modaliteit concurrerend te zijn.</w:t>
      </w:r>
      <w:r w:rsidR="001678DE">
        <w:t xml:space="preserve"> Hierop wordt ingespeeld door </w:t>
      </w:r>
      <w:r w:rsidR="00364313">
        <w:t>ruimere faciliteiten voor goederentreinen</w:t>
      </w:r>
      <w:r w:rsidR="00B37C7B">
        <w:t>. Twee oude sporen zijn vervangen door drie nieuwe</w:t>
      </w:r>
      <w:r w:rsidR="00A14104">
        <w:t>, er is een extra wisse</w:t>
      </w:r>
      <w:r w:rsidR="0080017C">
        <w:t xml:space="preserve">lverbinding aangelegd en een </w:t>
      </w:r>
      <w:r w:rsidR="00DE7ED9">
        <w:t>‘</w:t>
      </w:r>
      <w:r w:rsidR="0080017C">
        <w:t>ommekeerspoor</w:t>
      </w:r>
      <w:r w:rsidR="00DE7ED9">
        <w:t>’</w:t>
      </w:r>
      <w:r w:rsidR="0080017C">
        <w:t xml:space="preserve"> zodat treinen niet meer naar binnen geduwd hoeven te worden. </w:t>
      </w:r>
      <w:r w:rsidR="002D7889">
        <w:t xml:space="preserve">Daarnaast zijn </w:t>
      </w:r>
      <w:r w:rsidR="004F401F">
        <w:t>overwegen beveiligd en kades opgeknapt.</w:t>
      </w:r>
      <w:r w:rsidR="00B37C7B">
        <w:t xml:space="preserve"> </w:t>
      </w:r>
      <w:r w:rsidR="00746688">
        <w:t>Een passeer</w:t>
      </w:r>
      <w:r w:rsidR="002026DA">
        <w:t xml:space="preserve">spoor langs de enkele spoorlijn tussen Lage Zwaluwe en Moerdijk staat nog op het verlanglijstje. </w:t>
      </w:r>
    </w:p>
    <w:p w14:paraId="5E682ECD" w14:textId="77777777" w:rsidR="00BE5D64" w:rsidRDefault="00BE5D64" w:rsidP="00BE5D64"/>
    <w:p w14:paraId="5DD86695" w14:textId="31F09E55" w:rsidR="00BE5D64" w:rsidRPr="00E75135" w:rsidRDefault="00BE5D64" w:rsidP="00BE5D64">
      <w:pPr>
        <w:rPr>
          <w:b/>
          <w:bCs/>
        </w:rPr>
      </w:pPr>
      <w:r w:rsidRPr="00E75135">
        <w:rPr>
          <w:b/>
          <w:bCs/>
        </w:rPr>
        <w:t xml:space="preserve">Wegontsluiting </w:t>
      </w:r>
    </w:p>
    <w:p w14:paraId="76F6E125" w14:textId="77777777" w:rsidR="00E75135" w:rsidRDefault="00E75135" w:rsidP="00BE5D64"/>
    <w:p w14:paraId="37C170A5" w14:textId="74ED4B50" w:rsidR="00BE5D64" w:rsidRDefault="00BE5D64" w:rsidP="00BE5D64">
      <w:r>
        <w:t xml:space="preserve">De wegontsluiting wordt bepaald door de directe ligging aan de Rijksweg A17 (Moerdijk-Roosendaal-Antwerpen) en de onmiddellijke nabijheid van de Rijksweg A16 (Antwerpen-Breda-Rotterdam). Deze zijn op hun beurt op korte afstand aangesloten op belangrijke Oost-West verbindingen als de A15 en A58. In het westelijk deel van de gemeente ligt tevens de A4 tussen Rotterdam en Antwerpen, waarvan op dit moment de ontbrekende schakel in het West-Brabants gedeelte wordt aangelegd. Dit zal, samen met een nieuwe schakel in de A4 door de Hoekse Waard, de verbinding over de weg naar het Rotterdamse Havengebied verbeteren en de Moerdijkbrug ontlasten. Dit hele samenstel van weginfrastructuur vormt een belangrijke vestigingsplaatsfactor voor bedrijven in de logistiek en ondersteunt de geografisch strategische ligging op de as Antwerpen - Rotterdam. </w:t>
      </w:r>
    </w:p>
    <w:p w14:paraId="130B38D8" w14:textId="77777777" w:rsidR="00BE5D64" w:rsidRDefault="00BE5D64" w:rsidP="00BE5D64"/>
    <w:p w14:paraId="30C708DF" w14:textId="6423CCF0" w:rsidR="00BE5D64" w:rsidRDefault="00BE5D64" w:rsidP="00BE5D64">
      <w:r>
        <w:lastRenderedPageBreak/>
        <w:t xml:space="preserve">Belangrijk knelpunt wordt op dit moment gevormd door de Moerdijkbrug (A16) die tijdens spitsuren en calamiteiten voor filedruk zorgt. Deze slaan terug op de A17 en het onderliggende wegennet in de omgeving van het haventerrein. </w:t>
      </w:r>
    </w:p>
    <w:p w14:paraId="5EAC10E7" w14:textId="77777777" w:rsidR="00BE5D64" w:rsidRDefault="00BE5D64" w:rsidP="00BE5D64"/>
    <w:p w14:paraId="0A11491C" w14:textId="7F61165D" w:rsidR="00BE5D64" w:rsidRPr="00E75135" w:rsidRDefault="00E75135" w:rsidP="00BE5D64">
      <w:pPr>
        <w:rPr>
          <w:b/>
          <w:bCs/>
        </w:rPr>
      </w:pPr>
      <w:r>
        <w:rPr>
          <w:b/>
          <w:bCs/>
        </w:rPr>
        <w:t>O</w:t>
      </w:r>
      <w:r w:rsidR="00BE5D64" w:rsidRPr="00E75135">
        <w:rPr>
          <w:b/>
          <w:bCs/>
        </w:rPr>
        <w:t xml:space="preserve">ntsluiting personenvervoer </w:t>
      </w:r>
    </w:p>
    <w:p w14:paraId="542E6CD2" w14:textId="77777777" w:rsidR="00BE5D64" w:rsidRDefault="00BE5D64" w:rsidP="00BE5D64"/>
    <w:p w14:paraId="55480446" w14:textId="42D7EF54" w:rsidR="00BE5D64" w:rsidRDefault="00BE5D64" w:rsidP="00BE5D64">
      <w:r>
        <w:t>Het haven- en industrieterrein van Moerdijk is, gelet op de ligging nabij diverse snelwegen, over het algemeen goed bereikbaar met de auto. Zorgen zijn er om de toenemende congestie op de lokale binnenwegen, de snelwegen en de capaciteit van de Moerdijkbrug. De bereikbaarheid van het terrein middels het openbaar vervoer is nihil. Een openbaar vervoerverbinding met het nabijgelegen treinstation Lage Zwaluwe ontbreekt.</w:t>
      </w:r>
    </w:p>
    <w:p w14:paraId="12091837" w14:textId="1160896E" w:rsidR="00CD38C3" w:rsidRDefault="00CD38C3" w:rsidP="00CD38C3">
      <w:pPr>
        <w:pStyle w:val="Kop2"/>
      </w:pPr>
      <w:bookmarkStart w:id="17" w:name="_Toc62647366"/>
      <w:r>
        <w:t>Cultureel erfgoed</w:t>
      </w:r>
      <w:bookmarkEnd w:id="17"/>
      <w:r>
        <w:t xml:space="preserve"> </w:t>
      </w:r>
    </w:p>
    <w:p w14:paraId="54EE9275" w14:textId="6745F546" w:rsidR="00CD38C3" w:rsidRDefault="00CD38C3" w:rsidP="00CD38C3">
      <w:pPr>
        <w:ind w:left="705" w:hanging="705"/>
      </w:pPr>
      <w:r>
        <w:t>Doel:</w:t>
      </w:r>
      <w:r>
        <w:tab/>
        <w:t xml:space="preserve">Korte beschrijving van het aanwezige cultureel erfgoed voor zover bekend; beschrijving materiële en </w:t>
      </w:r>
      <w:r>
        <w:br/>
        <w:t xml:space="preserve">immateriële cultuurhistorische waardes hiervan. </w:t>
      </w:r>
    </w:p>
    <w:p w14:paraId="5F757218" w14:textId="77777777" w:rsidR="00CD38C3" w:rsidRDefault="00CD38C3" w:rsidP="00CD38C3"/>
    <w:p w14:paraId="60574C43" w14:textId="0EEB4039" w:rsidR="00D10BD5" w:rsidRDefault="00CD38C3" w:rsidP="00CD38C3">
      <w:r>
        <w:t xml:space="preserve">Bron: </w:t>
      </w:r>
      <w:r w:rsidR="00826AAA">
        <w:t>MER</w:t>
      </w:r>
      <w:r>
        <w:t xml:space="preserve"> </w:t>
      </w:r>
      <w:r w:rsidR="0083774A">
        <w:t xml:space="preserve">Logistiek Park </w:t>
      </w:r>
      <w:r>
        <w:t xml:space="preserve">Moerdijk, Paragraaf </w:t>
      </w:r>
      <w:r w:rsidR="000022B6">
        <w:t>7.4</w:t>
      </w:r>
      <w:r>
        <w:t xml:space="preserve">, </w:t>
      </w:r>
      <w:r w:rsidR="000022B6">
        <w:t>pagina</w:t>
      </w:r>
      <w:r>
        <w:t xml:space="preserve"> </w:t>
      </w:r>
      <w:r w:rsidR="000022B6">
        <w:t>5</w:t>
      </w:r>
      <w:r w:rsidR="00F4359C">
        <w:t>8</w:t>
      </w:r>
      <w:r w:rsidR="00C01381">
        <w:t xml:space="preserve"> en 59</w:t>
      </w:r>
      <w:r w:rsidR="002639FA">
        <w:t xml:space="preserve"> (Bijlage </w:t>
      </w:r>
      <w:r w:rsidR="00D551E3">
        <w:t>10</w:t>
      </w:r>
      <w:r w:rsidR="002639FA">
        <w:t>)</w:t>
      </w:r>
    </w:p>
    <w:p w14:paraId="25366720" w14:textId="77777777" w:rsidR="00D10BD5" w:rsidRDefault="00D10BD5" w:rsidP="00726C14"/>
    <w:p w14:paraId="0D3AA4E2" w14:textId="2C2C99D7" w:rsidR="002A75D1" w:rsidRDefault="00DD617A" w:rsidP="00DD617A">
      <w:r>
        <w:t xml:space="preserve">Conform de Cultuurhistorische Waardenkaart van Brabant (CHW) bevat het </w:t>
      </w:r>
      <w:r w:rsidR="00C10197">
        <w:t xml:space="preserve">terrein van Logistiek Park Moerdijk </w:t>
      </w:r>
      <w:r>
        <w:t xml:space="preserve">geen cultuurhistorische waarden van provinciaal belang (zie </w:t>
      </w:r>
      <w:r w:rsidR="006D268E">
        <w:t>afbeelding 3</w:t>
      </w:r>
      <w:r>
        <w:t xml:space="preserve">). </w:t>
      </w:r>
    </w:p>
    <w:p w14:paraId="35035933" w14:textId="77777777" w:rsidR="00B975DF" w:rsidRDefault="002A75D1" w:rsidP="00B975DF">
      <w:pPr>
        <w:pStyle w:val="Afbeelding"/>
      </w:pPr>
      <w:r>
        <w:rPr>
          <w:noProof/>
        </w:rPr>
        <w:drawing>
          <wp:inline distT="0" distB="0" distL="0" distR="0" wp14:anchorId="3061D85E" wp14:editId="24A00474">
            <wp:extent cx="2918129" cy="1769135"/>
            <wp:effectExtent l="0" t="0" r="0" b="254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5497" cy="1773602"/>
                    </a:xfrm>
                    <a:prstGeom prst="rect">
                      <a:avLst/>
                    </a:prstGeom>
                  </pic:spPr>
                </pic:pic>
              </a:graphicData>
            </a:graphic>
          </wp:inline>
        </w:drawing>
      </w:r>
    </w:p>
    <w:p w14:paraId="6E1A174A" w14:textId="34F555B8" w:rsidR="002A75D1" w:rsidRDefault="00B975DF" w:rsidP="00B975DF">
      <w:pPr>
        <w:pStyle w:val="BijschriftAfbeelding"/>
      </w:pPr>
      <w:bookmarkStart w:id="18" w:name="_Toc75355200"/>
      <w:r>
        <w:t>Afbeelding </w:t>
      </w:r>
      <w:fldSimple w:instr=" SEQ Afbeelding \* ARABIC ">
        <w:r w:rsidR="00C41987">
          <w:rPr>
            <w:noProof/>
          </w:rPr>
          <w:t>3</w:t>
        </w:r>
      </w:fldSimple>
      <w:r>
        <w:tab/>
        <w:t>Uitsnede cultuurhistorische waardenkaart Brabant (Bron: CHW Brabant)</w:t>
      </w:r>
      <w:bookmarkEnd w:id="18"/>
    </w:p>
    <w:p w14:paraId="5C3384DB" w14:textId="4EBAF767" w:rsidR="00DD617A" w:rsidRDefault="00DD617A" w:rsidP="00DD617A"/>
    <w:p w14:paraId="027A2FC5" w14:textId="1A6B5676" w:rsidR="00AD58CA" w:rsidRDefault="00792BF2" w:rsidP="00DD617A">
      <w:r>
        <w:t>De Blokpolderdijk heeft dwars door het plangebied gelopen.</w:t>
      </w:r>
      <w:r w:rsidR="0094711C">
        <w:t xml:space="preserve"> </w:t>
      </w:r>
      <w:r w:rsidR="00D21CB9">
        <w:t>Deze dijk was een voortzetting van de Streeplandsedijk en de noordelijke begrenzing van de Blokpolder. Door ruilverkaveling is deze dijk nagenoeg volledig verloren gegaan. Alleen in het meest oostelijk deel van het plangebied is een beperkt gedeelte van de Blokpolderdijk nog enigszins waarneembaar in het landschap. Dit restant zal, evena</w:t>
      </w:r>
      <w:r w:rsidR="00AD58CA">
        <w:t>l</w:t>
      </w:r>
      <w:r w:rsidR="00D21CB9">
        <w:t>s de karakteristieke Steenweg/Moerdijkseweg, verdwijnen als gevolg van het Logistiek Park Moerdijk. Daarmee verdwijnen twee belangrijk cultu</w:t>
      </w:r>
      <w:r w:rsidR="00AD58CA">
        <w:t>u</w:t>
      </w:r>
      <w:r w:rsidR="00D21CB9">
        <w:t>rhistorische lijnelementen uit de directe omgeving.</w:t>
      </w:r>
      <w:r w:rsidR="00E6245E">
        <w:t xml:space="preserve"> Bij de ontwikkeling van het Logistiek Park Moerdijk is geen voor de hand liggende mogelijkheid aanwezig om de in het verleden (door ruilverkaveling) grotendeels verloren gegaan Blokpolderdijk te herstellen. </w:t>
      </w:r>
    </w:p>
    <w:p w14:paraId="765789D7" w14:textId="77777777" w:rsidR="00AD58CA" w:rsidRDefault="00AD58CA" w:rsidP="00DD617A"/>
    <w:p w14:paraId="3A5CDD38" w14:textId="77777777" w:rsidR="00866656" w:rsidRDefault="00E6245E" w:rsidP="00DD617A">
      <w:r>
        <w:t>Wel wordt de zogenoemde ‘Mariakapel’ ingepast in het ontwerp van LPM. Deze kapel met Mariabeeld staat naar het vrachtw</w:t>
      </w:r>
      <w:r w:rsidR="00AD58CA">
        <w:t>a</w:t>
      </w:r>
      <w:r>
        <w:t>genparkeerterrein van hotel-restaurant De Gouden Leeuw en is van historische waarde voor de omgeving (de kapel heeft geen monumentale status). Deze Mariak</w:t>
      </w:r>
      <w:r w:rsidR="00AD58CA">
        <w:t>a</w:t>
      </w:r>
      <w:r>
        <w:t>pel werd omstreeks 1967 langs de Rijksweg A17 gebouwd. Het beeld stelt de Heilige Maagd Maria en haar kind Jezus voor. Het werd gebouwd in plaats van een soortgelijk nabijgelegen kapelletje met hetzelfde beeld.</w:t>
      </w:r>
      <w:r w:rsidR="00D57886">
        <w:t xml:space="preserve"> Het oorspronkelijke kapelletje werd opgericht aan de oostkant van de Rijksweg A17 na opening van de Moerdijkbrug in 1936. </w:t>
      </w:r>
    </w:p>
    <w:p w14:paraId="3F7CA338" w14:textId="178DEA29" w:rsidR="00DD617A" w:rsidRDefault="00D57886" w:rsidP="00DD617A">
      <w:r>
        <w:t xml:space="preserve">In 1967 </w:t>
      </w:r>
      <w:r w:rsidR="00F177DA">
        <w:t>m</w:t>
      </w:r>
      <w:r>
        <w:t>oest de kapel van de oostkant van de A17 naar de westkant worden verplaatst in verband met de verlegging van de snelweg. Door de aanleg van de HSL-Zuid moest de kapel in 2002 voor de tweede keer wijken. De realisatie van het Logistiek Park Moerdijk heeft geen effecten op het Mariabeeld en de kapel.</w:t>
      </w:r>
    </w:p>
    <w:p w14:paraId="29297CDC" w14:textId="37A7CB41" w:rsidR="00AD58CA" w:rsidRDefault="00AD58CA" w:rsidP="00DD617A"/>
    <w:p w14:paraId="3B2D5375" w14:textId="69E44C62" w:rsidR="00AD58CA" w:rsidRDefault="000845F8" w:rsidP="00DD617A">
      <w:r>
        <w:lastRenderedPageBreak/>
        <w:t xml:space="preserve">De cultuurhistorisch waardevolle Lapdijk blijft bij de ontwikkeling van LPM gehandhaafd. De waardevolle structuur wordt enigszins versterkt door toevoeging van een extra bomenrij aan weerszijde van de dijk. De Lapdijk behoudt daardoor qua beleving zijn zelfstandige karakter als polderdijk. </w:t>
      </w:r>
    </w:p>
    <w:p w14:paraId="59CA4794" w14:textId="77777777" w:rsidR="000022B6" w:rsidRDefault="000022B6" w:rsidP="00DD617A"/>
    <w:p w14:paraId="1AFF62CB" w14:textId="77777777" w:rsidR="00DD617A" w:rsidRDefault="00DD617A" w:rsidP="00DD617A"/>
    <w:p w14:paraId="527DC2A9" w14:textId="6C10BF1A" w:rsidR="00D016AB" w:rsidRDefault="00DD617A" w:rsidP="00DD617A">
      <w:r>
        <w:t xml:space="preserve"> </w:t>
      </w:r>
    </w:p>
    <w:p w14:paraId="59803970" w14:textId="77777777" w:rsidR="00D016AB" w:rsidRDefault="00D016AB">
      <w:pPr>
        <w:spacing w:line="276" w:lineRule="auto"/>
      </w:pPr>
      <w:r>
        <w:br w:type="page"/>
      </w:r>
    </w:p>
    <w:p w14:paraId="0903A655" w14:textId="1B63BE96" w:rsidR="00DD617A" w:rsidRDefault="00D016AB" w:rsidP="00D016AB">
      <w:pPr>
        <w:pStyle w:val="Kop1"/>
      </w:pPr>
      <w:bookmarkStart w:id="19" w:name="_Toc62647367"/>
      <w:r>
        <w:lastRenderedPageBreak/>
        <w:t>Natuur en Bronnen</w:t>
      </w:r>
      <w:bookmarkEnd w:id="19"/>
    </w:p>
    <w:p w14:paraId="3DA1C116" w14:textId="7FDF710D" w:rsidR="00DD617A" w:rsidRDefault="00B869FE" w:rsidP="007B3905">
      <w:pPr>
        <w:pStyle w:val="Kop3"/>
      </w:pPr>
      <w:bookmarkStart w:id="20" w:name="_Toc62647368"/>
      <w:r>
        <w:t>Wet</w:t>
      </w:r>
      <w:r w:rsidR="00F4223D">
        <w:t>telijke kaders</w:t>
      </w:r>
      <w:bookmarkEnd w:id="20"/>
    </w:p>
    <w:p w14:paraId="3A010792" w14:textId="77777777" w:rsidR="00B054DD" w:rsidRPr="00B054DD" w:rsidRDefault="00B054DD" w:rsidP="00B054DD"/>
    <w:p w14:paraId="314F3FE3" w14:textId="77777777" w:rsidR="006E253E" w:rsidRDefault="006E253E" w:rsidP="006E253E">
      <w:pPr>
        <w:ind w:left="705" w:hanging="705"/>
      </w:pPr>
      <w:r>
        <w:t>Doel:</w:t>
      </w:r>
      <w:r>
        <w:tab/>
        <w:t xml:space="preserve">Inventarisatie van de wettelijke- en beleidskaders m.b.t. het gebied waaronder de Wet </w:t>
      </w:r>
      <w:r>
        <w:br/>
        <w:t xml:space="preserve">natuurbescherming, ecologische hoofdstructuur, lokale kaders. </w:t>
      </w:r>
    </w:p>
    <w:p w14:paraId="4852B17E" w14:textId="77777777" w:rsidR="006E253E" w:rsidRDefault="006E253E" w:rsidP="006E253E">
      <w:pPr>
        <w:ind w:left="705" w:hanging="705"/>
      </w:pPr>
    </w:p>
    <w:p w14:paraId="27701A4C" w14:textId="658E4F09" w:rsidR="006E253E" w:rsidRDefault="006E253E" w:rsidP="006E253E">
      <w:pPr>
        <w:ind w:left="705" w:hanging="705"/>
      </w:pPr>
      <w:r>
        <w:t>Bron:</w:t>
      </w:r>
      <w:r>
        <w:tab/>
        <w:t>MER Logistiek Park Moerdijk, paragraaf 6.1, pagina 39</w:t>
      </w:r>
      <w:r w:rsidR="006C2AA2">
        <w:t xml:space="preserve"> (Bijlage </w:t>
      </w:r>
      <w:r w:rsidR="001441DD">
        <w:t>10</w:t>
      </w:r>
      <w:r w:rsidR="006C2AA2">
        <w:t>)</w:t>
      </w:r>
      <w:r>
        <w:br/>
        <w:t>Mitigatie- en compensatieplan ecologie Logistiek Park Moerdijk, paragraaf 4, pagina 25</w:t>
      </w:r>
      <w:r w:rsidR="008667C7">
        <w:t xml:space="preserve"> (Bijlage 1</w:t>
      </w:r>
      <w:r w:rsidR="00CF66B8">
        <w:t>1</w:t>
      </w:r>
      <w:r w:rsidR="008667C7">
        <w:t>)</w:t>
      </w:r>
      <w:r>
        <w:br/>
        <w:t>Passende beoordeling Logistiek Park Moerdijk</w:t>
      </w:r>
      <w:r w:rsidR="001124AD">
        <w:t xml:space="preserve"> (Bijlage 1</w:t>
      </w:r>
      <w:r w:rsidR="00C42BAB">
        <w:t>2</w:t>
      </w:r>
      <w:r w:rsidR="001124AD">
        <w:t>)</w:t>
      </w:r>
    </w:p>
    <w:p w14:paraId="317A0645" w14:textId="77777777" w:rsidR="006E253E" w:rsidRPr="006E253E" w:rsidRDefault="006E253E" w:rsidP="006E253E"/>
    <w:p w14:paraId="4C2B9C44" w14:textId="5252AA50" w:rsidR="00F77E0E" w:rsidRDefault="00156B0C" w:rsidP="00726C14">
      <w:r>
        <w:t xml:space="preserve">Ten behoeve van </w:t>
      </w:r>
      <w:r w:rsidR="006B0F6E">
        <w:t xml:space="preserve">de ontwikkeling van LPM is </w:t>
      </w:r>
      <w:r w:rsidR="00973178">
        <w:t xml:space="preserve">in het kader van de MER </w:t>
      </w:r>
      <w:r w:rsidR="000369F1">
        <w:t xml:space="preserve">(Bijlage 10, pagina 39) </w:t>
      </w:r>
      <w:r w:rsidR="00973178">
        <w:t xml:space="preserve">onderzoek gedaan naar de effecten op de natuur, is er een </w:t>
      </w:r>
      <w:r w:rsidR="00C874A1">
        <w:t xml:space="preserve">mitigatie- en </w:t>
      </w:r>
      <w:r w:rsidR="00973178">
        <w:t xml:space="preserve">compensatieplan opgesteld en </w:t>
      </w:r>
      <w:r w:rsidR="00C874A1">
        <w:t>is in 2016 een passende beoordeling gedaan die onderdeel uitmaakt van de MER.</w:t>
      </w:r>
      <w:r w:rsidR="00F4223D">
        <w:t xml:space="preserve"> </w:t>
      </w:r>
      <w:r w:rsidR="00F77E0E">
        <w:t>De wettelijke- en beleidskaders waarvan is uitgegaan zijn</w:t>
      </w:r>
      <w:r w:rsidR="00481B84">
        <w:t xml:space="preserve"> d</w:t>
      </w:r>
      <w:r w:rsidR="00890139">
        <w:t xml:space="preserve">e </w:t>
      </w:r>
      <w:r w:rsidR="00F77E0E">
        <w:t>Natuurbeschermingswe</w:t>
      </w:r>
      <w:r w:rsidR="00890139">
        <w:t>t</w:t>
      </w:r>
      <w:r w:rsidR="00F77E0E">
        <w:t xml:space="preserve"> 1998 voor wat betreft de beschermde gebieden (Beschermde Natuurmonumenten en Natura 2000). De Beschermde gebieden uit de Ecologische Hoofdstructuur zijn vastgelegd in de Nota Ruimte (nationaal) en het Natuurbeheerplan (provinciaal)</w:t>
      </w:r>
      <w:r w:rsidR="000E1644">
        <w:t xml:space="preserve"> en bovendien is rekening gehouden met de Spelregels voor de EHS, opgesteld door rijk en provincies. Voor de provincie Noord-Brabant zijn deze spelregels verankerd in de Verordening Ruimte provincie Noord-Brabant uit 2012</w:t>
      </w:r>
      <w:r w:rsidR="0092118D">
        <w:t xml:space="preserve"> en 2014</w:t>
      </w:r>
      <w:r w:rsidR="000E1644">
        <w:t>. Het effect op de beschermde soorten wordt getoetst aan de hand van de Flora- en faunawet met bijzondere aandacht voor de soorten van de landelijke Rode lijsten.</w:t>
      </w:r>
      <w:r w:rsidR="002F787A">
        <w:t xml:space="preserve"> In verband met het kappen van diverse bomen is de Boswet van toepassing</w:t>
      </w:r>
      <w:r w:rsidR="00AD1CFF">
        <w:t xml:space="preserve"> (par</w:t>
      </w:r>
      <w:r w:rsidR="00F22784">
        <w:t>.</w:t>
      </w:r>
      <w:r w:rsidR="00AD1CFF">
        <w:t xml:space="preserve"> 6.7.2, pagina 52)</w:t>
      </w:r>
      <w:r w:rsidR="00352E2A">
        <w:t>. In het Mitigatie- en compensatieplan ecologie Logistiek Park Moerdijk, paragraaf 4, pagina 25 (Bijlage 11)</w:t>
      </w:r>
      <w:r w:rsidR="00472086">
        <w:t xml:space="preserve"> staat beschreven hoe invulling wordt gegeven aan de Boswet. </w:t>
      </w:r>
      <w:r w:rsidR="00C6441A">
        <w:t xml:space="preserve">Ook in de Passende beoordeling </w:t>
      </w:r>
      <w:r w:rsidR="00B53CCA">
        <w:t>(Bijlage 12) is de natuurwetgeving meegenomen.</w:t>
      </w:r>
    </w:p>
    <w:p w14:paraId="4E37FC29" w14:textId="26DF6AFF" w:rsidR="007B3905" w:rsidRDefault="00B054DD" w:rsidP="007B3905">
      <w:pPr>
        <w:pStyle w:val="Kop3"/>
      </w:pPr>
      <w:bookmarkStart w:id="21" w:name="_Toc62647369"/>
      <w:r>
        <w:t>Groene en blauwe structuren</w:t>
      </w:r>
      <w:bookmarkEnd w:id="21"/>
    </w:p>
    <w:p w14:paraId="64188716" w14:textId="77777777" w:rsidR="00B054DD" w:rsidRPr="00B054DD" w:rsidRDefault="00B054DD" w:rsidP="00B054DD"/>
    <w:p w14:paraId="24027AFA" w14:textId="2B21400E" w:rsidR="000346E7" w:rsidRDefault="000346E7" w:rsidP="000346E7">
      <w:pPr>
        <w:ind w:left="705" w:hanging="705"/>
      </w:pPr>
      <w:r>
        <w:t xml:space="preserve">Doel: </w:t>
      </w:r>
      <w:r>
        <w:tab/>
        <w:t xml:space="preserve">Korte beschrijving van de eigenschappen van de plaatselijke groene en blauwe structuren (parken, </w:t>
      </w:r>
      <w:r>
        <w:br/>
        <w:t>meren, rivieren, bossen, groenvoorzieningen, corridors etc.) (systeemgrens).</w:t>
      </w:r>
    </w:p>
    <w:p w14:paraId="71C8CB26" w14:textId="77777777" w:rsidR="00D10BD5" w:rsidRDefault="00D10BD5" w:rsidP="00726C14"/>
    <w:p w14:paraId="22CA0C90" w14:textId="04A41AE3" w:rsidR="001F453D" w:rsidRDefault="00F22784" w:rsidP="00726C14">
      <w:r>
        <w:t>Bron:</w:t>
      </w:r>
      <w:r>
        <w:tab/>
      </w:r>
      <w:r w:rsidR="00FB01C6">
        <w:t xml:space="preserve">MER voorkeursalternatief Logistiek Park Moerdijk, paragraaf </w:t>
      </w:r>
      <w:r w:rsidR="00C138BD">
        <w:t xml:space="preserve">6.4.1, pagina 40 / </w:t>
      </w:r>
      <w:r w:rsidR="00FB01C6">
        <w:t>6.5.1, pagina 43</w:t>
      </w:r>
      <w:r w:rsidR="006C2AA2">
        <w:t xml:space="preserve"> </w:t>
      </w:r>
      <w:r w:rsidR="00082C57">
        <w:br/>
        <w:t xml:space="preserve">         </w:t>
      </w:r>
      <w:r w:rsidR="001124AD">
        <w:t xml:space="preserve"> </w:t>
      </w:r>
      <w:r w:rsidR="00082C57">
        <w:t xml:space="preserve">   </w:t>
      </w:r>
      <w:r w:rsidR="006C2AA2">
        <w:t>(Bijlage 9)</w:t>
      </w:r>
      <w:r w:rsidR="005273D8">
        <w:br/>
      </w:r>
      <w:r w:rsidR="005273D8">
        <w:tab/>
        <w:t xml:space="preserve">Mitigatie- en compensatieplan ecologie, paragraaf </w:t>
      </w:r>
      <w:r w:rsidR="00CB57F9">
        <w:t>1.3</w:t>
      </w:r>
      <w:r w:rsidR="005273D8">
        <w:t xml:space="preserve"> pagina </w:t>
      </w:r>
      <w:r w:rsidR="00CB57F9">
        <w:t>2</w:t>
      </w:r>
      <w:r w:rsidR="005273D8">
        <w:t xml:space="preserve"> en </w:t>
      </w:r>
      <w:r w:rsidR="00CB57F9">
        <w:t>3</w:t>
      </w:r>
      <w:r w:rsidR="005273D8">
        <w:t xml:space="preserve"> (Bijlage 13)</w:t>
      </w:r>
    </w:p>
    <w:p w14:paraId="150F8AE8" w14:textId="77777777" w:rsidR="00FB01C6" w:rsidRDefault="00FB01C6" w:rsidP="00726C14"/>
    <w:p w14:paraId="164D8FE8" w14:textId="48069B81" w:rsidR="001F453D" w:rsidRDefault="001F453D" w:rsidP="00726C14">
      <w:r>
        <w:t>Het gebied waar Logistiek Moerdijk wordt ontwikkeld heeft een agrarisch karakter</w:t>
      </w:r>
      <w:r w:rsidR="000C6380">
        <w:t xml:space="preserve"> en maakt geen deel uit van een gebied dat beschermd is volgens de Natuurbeschermingsweg 1998. (MER, par. 6.4.1, pagina</w:t>
      </w:r>
      <w:r w:rsidR="00C138BD">
        <w:t xml:space="preserve"> 40)</w:t>
      </w:r>
      <w:r w:rsidR="00694BE0">
        <w:t xml:space="preserve">. In de directe nabijheid liggen wel twee Natura 2000-gebieden, te weten Hollands Diep en Biesbosch (beiden op ongeveer 2 km afstand. Andere Natura 2000-gebieden liggen op grotere afstand (meer dan 5 km). </w:t>
      </w:r>
      <w:r>
        <w:t xml:space="preserve"> </w:t>
      </w:r>
      <w:r w:rsidR="00891BD9">
        <w:t xml:space="preserve">Het </w:t>
      </w:r>
      <w:r w:rsidR="0002781F">
        <w:t xml:space="preserve">gebied </w:t>
      </w:r>
      <w:r w:rsidR="00891BD9">
        <w:t>grens</w:t>
      </w:r>
      <w:r w:rsidR="00E674B0">
        <w:t>t</w:t>
      </w:r>
      <w:r w:rsidR="00891BD9">
        <w:t xml:space="preserve"> aan de Lapdijk</w:t>
      </w:r>
      <w:r w:rsidR="00613F11">
        <w:t>, een kleine plattelandsweg</w:t>
      </w:r>
      <w:r w:rsidR="00891BD9">
        <w:t xml:space="preserve"> </w:t>
      </w:r>
      <w:r w:rsidR="007956EA">
        <w:t>alwaar een vochtig bosje met productie is gelegen (zie afbeelding 4)</w:t>
      </w:r>
      <w:r w:rsidR="00E674B0">
        <w:t xml:space="preserve">. </w:t>
      </w:r>
      <w:r w:rsidR="008C00EA">
        <w:t>Ten westen</w:t>
      </w:r>
      <w:r w:rsidR="00E674B0">
        <w:t xml:space="preserve"> van het plangebied ligt </w:t>
      </w:r>
      <w:r w:rsidR="00AC4A0E">
        <w:t>de watergang de</w:t>
      </w:r>
      <w:r w:rsidR="00E674B0">
        <w:t xml:space="preserve"> Roode Vaart</w:t>
      </w:r>
      <w:r w:rsidR="00AC4A0E">
        <w:t xml:space="preserve"> waarlangs ruig grasland en een rietveld met verlande plas (beheertype ‘kruiden- en faunarijk grasland’) ligt</w:t>
      </w:r>
      <w:r w:rsidR="00E674B0">
        <w:t>.</w:t>
      </w:r>
      <w:r w:rsidR="007625C0">
        <w:t xml:space="preserve"> (paragraaf 6.5.1, pagina 42)</w:t>
      </w:r>
      <w:r w:rsidR="006C40E6">
        <w:t>.</w:t>
      </w:r>
    </w:p>
    <w:p w14:paraId="4C3D72B9" w14:textId="6C66F2EE" w:rsidR="006C40E6" w:rsidRDefault="006C40E6" w:rsidP="00726C14"/>
    <w:p w14:paraId="7814BD03" w14:textId="77777777" w:rsidR="00B975DF" w:rsidRDefault="00801DF3" w:rsidP="00B975DF">
      <w:pPr>
        <w:pStyle w:val="Afbeelding"/>
      </w:pPr>
      <w:r>
        <w:rPr>
          <w:noProof/>
        </w:rPr>
        <w:lastRenderedPageBreak/>
        <w:drawing>
          <wp:inline distT="0" distB="0" distL="0" distR="0" wp14:anchorId="49C461DE" wp14:editId="48D7EC26">
            <wp:extent cx="2905125" cy="2107694"/>
            <wp:effectExtent l="0" t="0" r="0" b="698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43396" cy="2135460"/>
                    </a:xfrm>
                    <a:prstGeom prst="rect">
                      <a:avLst/>
                    </a:prstGeom>
                  </pic:spPr>
                </pic:pic>
              </a:graphicData>
            </a:graphic>
          </wp:inline>
        </w:drawing>
      </w:r>
    </w:p>
    <w:p w14:paraId="36EE866E" w14:textId="64453095" w:rsidR="00D86664" w:rsidRDefault="00B975DF" w:rsidP="00B975DF">
      <w:pPr>
        <w:pStyle w:val="BijschriftAfbeelding"/>
      </w:pPr>
      <w:bookmarkStart w:id="22" w:name="_Toc75355201"/>
      <w:r>
        <w:t>Afbeelding </w:t>
      </w:r>
      <w:fldSimple w:instr=" SEQ Afbeelding \* ARABIC ">
        <w:r w:rsidR="00C41987">
          <w:rPr>
            <w:noProof/>
          </w:rPr>
          <w:t>4</w:t>
        </w:r>
      </w:fldSimple>
      <w:r>
        <w:tab/>
        <w:t>Groene en blauwe structuren</w:t>
      </w:r>
      <w:bookmarkEnd w:id="22"/>
    </w:p>
    <w:p w14:paraId="00034B0D" w14:textId="3E7CD5FC" w:rsidR="00D86664" w:rsidRDefault="00D86664" w:rsidP="00726C14"/>
    <w:p w14:paraId="6E2C5834" w14:textId="77777777" w:rsidR="00467CD8" w:rsidRDefault="00467CD8" w:rsidP="00467CD8">
      <w:r>
        <w:t xml:space="preserve">Een perceel aangrenzend aan het bestaande natuurgebied ‘de Appelzak’ is gereserveerd voor de benodigde natuurcompensatie. Dit gebied heeft verder geen fysieke raakvlakken met het LPM-terrein. Het ligt ten noorden van de A17, in de buurt van de bebouwde kom van Moerdijk. Voor deze locatie is gekozen, omdat het grenst aan bestaande EHS. Na het realiseren van natuur in het natuurcompensatiegebied zullen deze natuurwaarden aan de </w:t>
      </w:r>
    </w:p>
    <w:p w14:paraId="3640C471" w14:textId="1DB0ADBE" w:rsidR="00467CD8" w:rsidRDefault="00467CD8" w:rsidP="00467CD8">
      <w:r>
        <w:t xml:space="preserve">EHS worden toegevoegd conform de procedure zoals vastgelegd in de Verordening Ruimte 2012. (Mitigatie- en compensatieplan ecologie Logistiek Park Moerdijk, paragraaf 1.3, pagina </w:t>
      </w:r>
      <w:r w:rsidR="0076150E">
        <w:t xml:space="preserve">2 en </w:t>
      </w:r>
      <w:r>
        <w:t>3</w:t>
      </w:r>
    </w:p>
    <w:p w14:paraId="6DBCFF23" w14:textId="77777777" w:rsidR="00467CD8" w:rsidRDefault="00467CD8" w:rsidP="00467CD8"/>
    <w:p w14:paraId="562A0A4D" w14:textId="77777777" w:rsidR="00467CD8" w:rsidRDefault="00467CD8" w:rsidP="00726C14"/>
    <w:p w14:paraId="551BC1EA" w14:textId="77777777" w:rsidR="00B975DF" w:rsidRDefault="00467CD8" w:rsidP="00B975DF">
      <w:pPr>
        <w:pStyle w:val="Afbeelding"/>
      </w:pPr>
      <w:r>
        <w:rPr>
          <w:noProof/>
        </w:rPr>
        <w:drawing>
          <wp:inline distT="0" distB="0" distL="0" distR="0" wp14:anchorId="1345C14A" wp14:editId="1345E7C9">
            <wp:extent cx="1940119" cy="2282179"/>
            <wp:effectExtent l="0" t="0" r="3175" b="44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46713" cy="2289936"/>
                    </a:xfrm>
                    <a:prstGeom prst="rect">
                      <a:avLst/>
                    </a:prstGeom>
                  </pic:spPr>
                </pic:pic>
              </a:graphicData>
            </a:graphic>
          </wp:inline>
        </w:drawing>
      </w:r>
    </w:p>
    <w:p w14:paraId="42A28AE6" w14:textId="45D54BD7" w:rsidR="00D10BD5" w:rsidRDefault="00B975DF" w:rsidP="00B975DF">
      <w:pPr>
        <w:pStyle w:val="BijschriftAfbeelding"/>
      </w:pPr>
      <w:bookmarkStart w:id="23" w:name="_Toc75355202"/>
      <w:r>
        <w:t>Afbeelding </w:t>
      </w:r>
      <w:fldSimple w:instr=" SEQ Afbeelding \* ARABIC ">
        <w:r w:rsidR="00C41987">
          <w:rPr>
            <w:noProof/>
          </w:rPr>
          <w:t>5</w:t>
        </w:r>
      </w:fldSimple>
      <w:r>
        <w:tab/>
        <w:t>Compensatiegebied ‘De Appelzak’</w:t>
      </w:r>
      <w:bookmarkEnd w:id="23"/>
    </w:p>
    <w:p w14:paraId="79CC1258" w14:textId="63631479" w:rsidR="00467CD8" w:rsidRDefault="00537EEA" w:rsidP="00A85C51">
      <w:pPr>
        <w:pStyle w:val="Kop2"/>
      </w:pPr>
      <w:bookmarkStart w:id="24" w:name="_Toc62647370"/>
      <w:r>
        <w:t>F</w:t>
      </w:r>
      <w:r w:rsidR="00633630">
        <w:t>lora en Fauna</w:t>
      </w:r>
      <w:bookmarkEnd w:id="24"/>
    </w:p>
    <w:p w14:paraId="37D70F25" w14:textId="6F78CE60" w:rsidR="00633630" w:rsidRDefault="00633630" w:rsidP="00633630">
      <w:r>
        <w:t>Doel:</w:t>
      </w:r>
      <w:r>
        <w:tab/>
        <w:t>Korte beschrijving van de aanwezige flora en fauna.</w:t>
      </w:r>
    </w:p>
    <w:p w14:paraId="089230D7" w14:textId="6B68543C" w:rsidR="00633630" w:rsidRDefault="00633630" w:rsidP="00633630"/>
    <w:p w14:paraId="53C8A421" w14:textId="549ED5C3" w:rsidR="00633630" w:rsidRDefault="00633630" w:rsidP="00913D93">
      <w:r>
        <w:t xml:space="preserve">Bron: </w:t>
      </w:r>
      <w:r>
        <w:tab/>
      </w:r>
      <w:r w:rsidR="00913D93">
        <w:t xml:space="preserve">Scan </w:t>
      </w:r>
      <w:r w:rsidR="008321FD">
        <w:t xml:space="preserve">Natuur- soortenbeleid Grontmij 2010, pagina 13 </w:t>
      </w:r>
      <w:r w:rsidR="00817EB2">
        <w:t>t/m 16</w:t>
      </w:r>
      <w:r>
        <w:t xml:space="preserve"> </w:t>
      </w:r>
      <w:r w:rsidR="00AB2B9A">
        <w:t>(Bijlage 1</w:t>
      </w:r>
      <w:r w:rsidR="00F051A1">
        <w:t>4</w:t>
      </w:r>
      <w:r w:rsidR="00AB2B9A">
        <w:t>)</w:t>
      </w:r>
    </w:p>
    <w:p w14:paraId="1C74817A" w14:textId="0A3A9971" w:rsidR="00633630" w:rsidRDefault="00633630" w:rsidP="00633630"/>
    <w:p w14:paraId="77C840FB" w14:textId="6622CFC8" w:rsidR="006C7483" w:rsidRDefault="006C7483" w:rsidP="00633630">
      <w:r>
        <w:t xml:space="preserve">Om inzicht te krijgen in de </w:t>
      </w:r>
      <w:r w:rsidR="00AE1FFF">
        <w:t xml:space="preserve">aanwezigheid van beschermde soorten flora en fauna is </w:t>
      </w:r>
      <w:r>
        <w:t xml:space="preserve">gebruik gemaakt van gegevens van de Provincie Noord-Brabant. Een deel van deze gegevens is afkomstig van verschillende gegevensbeherende organisaties zoals stichting RAVON, SOVON, FLORON, de Vlinderstichting en de zoogdierenvereniging VZZ. Daarnaast </w:t>
      </w:r>
      <w:r w:rsidR="00530C32">
        <w:t>zijn</w:t>
      </w:r>
      <w:r>
        <w:t xml:space="preserve"> relevante waarnemingen naar aanleiding van de oriënterende veldbezoeken (18 september 2009 en 11 augustus 2010) vermeld.</w:t>
      </w:r>
      <w:r w:rsidR="00530C32">
        <w:t xml:space="preserve"> Onderstaand een overzicht </w:t>
      </w:r>
      <w:r w:rsidR="001A5AA4">
        <w:t>van de aangetroffen soort.</w:t>
      </w:r>
    </w:p>
    <w:p w14:paraId="5E033EFC" w14:textId="5199FDD8" w:rsidR="00726C14" w:rsidRDefault="00FD62BE" w:rsidP="00726C14">
      <w:r>
        <w:rPr>
          <w:noProof/>
        </w:rPr>
        <w:lastRenderedPageBreak/>
        <w:drawing>
          <wp:inline distT="0" distB="0" distL="0" distR="0" wp14:anchorId="2D36DD1C" wp14:editId="2CCD43C7">
            <wp:extent cx="5276850" cy="704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6850" cy="704850"/>
                    </a:xfrm>
                    <a:prstGeom prst="rect">
                      <a:avLst/>
                    </a:prstGeom>
                  </pic:spPr>
                </pic:pic>
              </a:graphicData>
            </a:graphic>
          </wp:inline>
        </w:drawing>
      </w:r>
    </w:p>
    <w:p w14:paraId="1BAC17F2" w14:textId="77777777" w:rsidR="00515269" w:rsidRDefault="00515269" w:rsidP="00726C14"/>
    <w:p w14:paraId="2DEFBD8C" w14:textId="341F558A" w:rsidR="001A5AA4" w:rsidRDefault="00F94278" w:rsidP="00726C14">
      <w:r w:rsidRPr="00F94278">
        <w:rPr>
          <w:noProof/>
        </w:rPr>
        <w:drawing>
          <wp:inline distT="0" distB="0" distL="0" distR="0" wp14:anchorId="2998B6AE" wp14:editId="62A4F219">
            <wp:extent cx="4371429" cy="63809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71429" cy="638095"/>
                    </a:xfrm>
                    <a:prstGeom prst="rect">
                      <a:avLst/>
                    </a:prstGeom>
                  </pic:spPr>
                </pic:pic>
              </a:graphicData>
            </a:graphic>
          </wp:inline>
        </w:drawing>
      </w:r>
    </w:p>
    <w:p w14:paraId="31215292" w14:textId="77777777" w:rsidR="00515269" w:rsidRDefault="00515269" w:rsidP="00726C14"/>
    <w:p w14:paraId="0B2D360D" w14:textId="666970CC" w:rsidR="001A5AA4" w:rsidRDefault="00F94278" w:rsidP="00726C14">
      <w:r w:rsidRPr="00F94278">
        <w:rPr>
          <w:noProof/>
        </w:rPr>
        <w:drawing>
          <wp:inline distT="0" distB="0" distL="0" distR="0" wp14:anchorId="4716CD6B" wp14:editId="50D353B1">
            <wp:extent cx="4866667" cy="514286"/>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6667" cy="514286"/>
                    </a:xfrm>
                    <a:prstGeom prst="rect">
                      <a:avLst/>
                    </a:prstGeom>
                  </pic:spPr>
                </pic:pic>
              </a:graphicData>
            </a:graphic>
          </wp:inline>
        </w:drawing>
      </w:r>
    </w:p>
    <w:p w14:paraId="76192011" w14:textId="77777777" w:rsidR="00515269" w:rsidRDefault="00515269" w:rsidP="00726C14"/>
    <w:p w14:paraId="104DC8D6" w14:textId="3CF023D6" w:rsidR="001A5AA4" w:rsidRDefault="00267474" w:rsidP="00726C14">
      <w:r w:rsidRPr="00267474">
        <w:rPr>
          <w:noProof/>
        </w:rPr>
        <w:drawing>
          <wp:inline distT="0" distB="0" distL="0" distR="0" wp14:anchorId="6BAC052E" wp14:editId="414FB769">
            <wp:extent cx="5323809" cy="780952"/>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3809" cy="780952"/>
                    </a:xfrm>
                    <a:prstGeom prst="rect">
                      <a:avLst/>
                    </a:prstGeom>
                  </pic:spPr>
                </pic:pic>
              </a:graphicData>
            </a:graphic>
          </wp:inline>
        </w:drawing>
      </w:r>
    </w:p>
    <w:p w14:paraId="639BA5BA" w14:textId="77777777" w:rsidR="00515269" w:rsidRDefault="00515269" w:rsidP="00726C14"/>
    <w:p w14:paraId="12E33CEA" w14:textId="6531BA5E" w:rsidR="001A5AA4" w:rsidRDefault="00DA1C55" w:rsidP="00726C14">
      <w:r w:rsidRPr="00DA1C55">
        <w:rPr>
          <w:noProof/>
        </w:rPr>
        <w:drawing>
          <wp:inline distT="0" distB="0" distL="0" distR="0" wp14:anchorId="29D643CB" wp14:editId="62405203">
            <wp:extent cx="5399405" cy="107188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9405" cy="1071880"/>
                    </a:xfrm>
                    <a:prstGeom prst="rect">
                      <a:avLst/>
                    </a:prstGeom>
                  </pic:spPr>
                </pic:pic>
              </a:graphicData>
            </a:graphic>
          </wp:inline>
        </w:drawing>
      </w:r>
    </w:p>
    <w:p w14:paraId="3FC79445" w14:textId="77777777" w:rsidR="00515269" w:rsidRDefault="00515269" w:rsidP="00726C14"/>
    <w:p w14:paraId="5CD58BBD" w14:textId="77777777" w:rsidR="00B975DF" w:rsidRDefault="00DA1C55" w:rsidP="00B975DF">
      <w:pPr>
        <w:pStyle w:val="Afbeelding"/>
      </w:pPr>
      <w:r w:rsidRPr="00DA1C55">
        <w:rPr>
          <w:noProof/>
        </w:rPr>
        <w:drawing>
          <wp:inline distT="0" distB="0" distL="0" distR="0" wp14:anchorId="7740F527" wp14:editId="1209DEEB">
            <wp:extent cx="5152381" cy="82857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52381" cy="828571"/>
                    </a:xfrm>
                    <a:prstGeom prst="rect">
                      <a:avLst/>
                    </a:prstGeom>
                  </pic:spPr>
                </pic:pic>
              </a:graphicData>
            </a:graphic>
          </wp:inline>
        </w:drawing>
      </w:r>
    </w:p>
    <w:p w14:paraId="6DFCFA14" w14:textId="34A834AE" w:rsidR="001A5AA4" w:rsidRDefault="00B975DF" w:rsidP="00B975DF">
      <w:pPr>
        <w:pStyle w:val="BijschriftAfbeelding"/>
      </w:pPr>
      <w:bookmarkStart w:id="25" w:name="_Toc75355203"/>
      <w:r>
        <w:t>Afbeelding </w:t>
      </w:r>
      <w:fldSimple w:instr=" SEQ Afbeelding \* ARABIC ">
        <w:r w:rsidR="00C41987">
          <w:rPr>
            <w:noProof/>
          </w:rPr>
          <w:t>6</w:t>
        </w:r>
      </w:fldSimple>
      <w:r>
        <w:tab/>
        <w:t>Overzicht flora en fauna beschermde soorten</w:t>
      </w:r>
      <w:bookmarkEnd w:id="25"/>
    </w:p>
    <w:p w14:paraId="058C3924" w14:textId="78B34C22" w:rsidR="00633630" w:rsidRDefault="007B5728" w:rsidP="003543FA">
      <w:pPr>
        <w:pStyle w:val="Kop2"/>
      </w:pPr>
      <w:bookmarkStart w:id="26" w:name="_Toc62647371"/>
      <w:r>
        <w:t>Aardoppervlak</w:t>
      </w:r>
      <w:bookmarkEnd w:id="26"/>
    </w:p>
    <w:p w14:paraId="1E21F83C" w14:textId="295FDE5B" w:rsidR="00726C14" w:rsidRDefault="00843FA2" w:rsidP="00843FA2">
      <w:pPr>
        <w:ind w:left="708" w:hanging="705"/>
      </w:pPr>
      <w:r>
        <w:t>Doel:</w:t>
      </w:r>
      <w:r>
        <w:tab/>
      </w:r>
      <w:r w:rsidR="00726C14">
        <w:t xml:space="preserve">Korte beschrijving van het aardoppervlak inclusief de overheersende kenmerken van de eerste 3 meter </w:t>
      </w:r>
      <w:r>
        <w:br/>
      </w:r>
      <w:r w:rsidR="00726C14">
        <w:t xml:space="preserve">ondergrond (gebruik de van toepassing zijnde termen als vlak, heuvelachtig, glooiend, kalkrijk, zandrijk, </w:t>
      </w:r>
      <w:r>
        <w:br/>
      </w:r>
      <w:r w:rsidR="00726C14">
        <w:t>bosrijk, overwegend klei, harde / zachte ondergrond e.d.)</w:t>
      </w:r>
    </w:p>
    <w:p w14:paraId="5DE20261" w14:textId="3F1CDDAE" w:rsidR="00843FA2" w:rsidRDefault="00843FA2" w:rsidP="00843FA2">
      <w:pPr>
        <w:ind w:left="708" w:hanging="705"/>
      </w:pPr>
    </w:p>
    <w:p w14:paraId="51713A9F" w14:textId="32FFAE08" w:rsidR="00FB57F6" w:rsidRDefault="00FB57F6" w:rsidP="00843FA2">
      <w:pPr>
        <w:ind w:left="708" w:hanging="705"/>
      </w:pPr>
      <w:r>
        <w:t>Bron:</w:t>
      </w:r>
      <w:r>
        <w:tab/>
      </w:r>
      <w:r w:rsidR="00254690" w:rsidRPr="00BC3C8A">
        <w:t xml:space="preserve">MER </w:t>
      </w:r>
      <w:r w:rsidR="001F1ADA">
        <w:t>inrichtingsalternatieven</w:t>
      </w:r>
      <w:r w:rsidR="00254690" w:rsidRPr="00BC3C8A">
        <w:t xml:space="preserve"> Logistiek Park Moerdijk</w:t>
      </w:r>
      <w:r w:rsidR="00BC3C8A">
        <w:t>,</w:t>
      </w:r>
      <w:r w:rsidR="00B02126">
        <w:t xml:space="preserve"> paragraaf 4.4.1,</w:t>
      </w:r>
      <w:r w:rsidR="00BC3C8A">
        <w:t xml:space="preserve"> pagina </w:t>
      </w:r>
      <w:r w:rsidR="00B02126">
        <w:t>41</w:t>
      </w:r>
      <w:r w:rsidR="00082C57">
        <w:t xml:space="preserve"> (Bijlage 9)</w:t>
      </w:r>
    </w:p>
    <w:p w14:paraId="6483F10D" w14:textId="34C37A3B" w:rsidR="004438FE" w:rsidRDefault="004438FE" w:rsidP="00843FA2">
      <w:pPr>
        <w:ind w:left="708" w:hanging="705"/>
      </w:pPr>
    </w:p>
    <w:p w14:paraId="7FE1F01A" w14:textId="52A3341B" w:rsidR="00E7475C" w:rsidRDefault="00E7475C" w:rsidP="00D7191E">
      <w:pPr>
        <w:ind w:firstLine="3"/>
      </w:pPr>
      <w:r>
        <w:t xml:space="preserve">Het plangebied maakt deel uit van het zeekleigebied van Zuidwest Nederland. De ondiepe bodemopbouw wordt gekenmerkt door de aanwezigheid van zeeklei van verschillende zwaarte en dikte. Op een aantal plekken is daaronder een veenlaag gelegen. Dit veen, dat deel uitmaakt van het uitgestrekte Holland Veen van de Nederlandse kustvlakte, ligt op minimaal NAP - 1,5 m en rust op zandige Pleistocene afzettingen. Ten opzichte van het maaiveld ligt de veenlaag over het algemeen op 0,5 tot 1,5 m diep (Archeologisch onderzoek, Grontmij, 2011). In het plangebied zijn nog historische kreken te herkennen aan de iets andere hoogteligging. In het gebied zijn geen aardkundige monumenten en waarden aanwezig.  </w:t>
      </w:r>
    </w:p>
    <w:p w14:paraId="1F44A018" w14:textId="60A8E1F0" w:rsidR="00E7475C" w:rsidRDefault="00E7475C" w:rsidP="00E7475C">
      <w:pPr>
        <w:ind w:left="708" w:hanging="705"/>
      </w:pPr>
      <w:r>
        <w:t xml:space="preserve"> </w:t>
      </w:r>
    </w:p>
    <w:p w14:paraId="49F08D5A" w14:textId="77777777" w:rsidR="00440252" w:rsidRDefault="00440252" w:rsidP="00E7475C">
      <w:pPr>
        <w:ind w:left="708" w:hanging="705"/>
      </w:pPr>
    </w:p>
    <w:p w14:paraId="16882416" w14:textId="7FB92C7C" w:rsidR="00843FA2" w:rsidRDefault="00E7475C" w:rsidP="008361EC">
      <w:pPr>
        <w:ind w:firstLine="3"/>
      </w:pPr>
      <w:r>
        <w:lastRenderedPageBreak/>
        <w:t xml:space="preserve">Op de Bodemkaart van Nederland, waarvan een uitsnede is afgebeeld in afbeelding </w:t>
      </w:r>
      <w:r w:rsidR="00F71440">
        <w:t>7</w:t>
      </w:r>
      <w:r>
        <w:t>, is te zien dat de bodem ter plaatse van het plangebied vooral bestaat uit kalkrijke poldervaaggronden (Mn 35A). In de zuidzijde van het plangebied heeft zich een kalkrijke poldervaaggrond ontwikkeld in lichte zavel (Mn15A) en zware zavel Mn25A). In de westzijde ligt een klein gebied met drechtvaaggronden, ontwikkeld in klei (Mv81A). In het midden en in het noorden van het plangebied liggen twee zones met kalkrijke poldervaaggronden,</w:t>
      </w:r>
      <w:r w:rsidR="008361EC">
        <w:t xml:space="preserve"> </w:t>
      </w:r>
      <w:r>
        <w:t>ontwikkeld in klei (Mn86A). Daarnaast begint op dieper dan 0,8 m -mv een moerige laag die tot dieper dan 1,2 m -mv doorloopt.</w:t>
      </w:r>
    </w:p>
    <w:p w14:paraId="74F442FB" w14:textId="76C95FB2" w:rsidR="00ED4835" w:rsidRDefault="00ED4835" w:rsidP="00843FA2">
      <w:pPr>
        <w:ind w:left="708" w:hanging="705"/>
      </w:pPr>
    </w:p>
    <w:p w14:paraId="2ED36C6A" w14:textId="77777777" w:rsidR="00B975DF" w:rsidRDefault="00963B27" w:rsidP="00B975DF">
      <w:pPr>
        <w:pStyle w:val="Afbeelding"/>
      </w:pPr>
      <w:r w:rsidRPr="00963B27">
        <w:rPr>
          <w:noProof/>
        </w:rPr>
        <w:drawing>
          <wp:inline distT="0" distB="0" distL="0" distR="0" wp14:anchorId="11F168BE" wp14:editId="754C0043">
            <wp:extent cx="4152381" cy="2676190"/>
            <wp:effectExtent l="0" t="0" r="63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52381" cy="2676190"/>
                    </a:xfrm>
                    <a:prstGeom prst="rect">
                      <a:avLst/>
                    </a:prstGeom>
                  </pic:spPr>
                </pic:pic>
              </a:graphicData>
            </a:graphic>
          </wp:inline>
        </w:drawing>
      </w:r>
    </w:p>
    <w:p w14:paraId="26691D83" w14:textId="09A53325" w:rsidR="0055570E" w:rsidRDefault="00B975DF" w:rsidP="00B975DF">
      <w:pPr>
        <w:pStyle w:val="BijschriftAfbeelding"/>
      </w:pPr>
      <w:bookmarkStart w:id="27" w:name="_Toc75355204"/>
      <w:r>
        <w:t>Afbeelding </w:t>
      </w:r>
      <w:fldSimple w:instr=" SEQ Afbeelding \* ARABIC ">
        <w:r w:rsidR="00C41987">
          <w:rPr>
            <w:noProof/>
          </w:rPr>
          <w:t>7</w:t>
        </w:r>
      </w:fldSimple>
      <w:r>
        <w:tab/>
        <w:t>Uitsnede bodemkaart</w:t>
      </w:r>
      <w:bookmarkEnd w:id="27"/>
    </w:p>
    <w:p w14:paraId="3CD5B1D0" w14:textId="13A5F2C7" w:rsidR="00843FA2" w:rsidRDefault="00FB57F6" w:rsidP="00843FA2">
      <w:pPr>
        <w:pStyle w:val="Kop2"/>
      </w:pPr>
      <w:bookmarkStart w:id="28" w:name="_Toc62647372"/>
      <w:r>
        <w:t>Gebruik van bronnen</w:t>
      </w:r>
      <w:bookmarkEnd w:id="28"/>
    </w:p>
    <w:p w14:paraId="6F868E26" w14:textId="135C0AA8" w:rsidR="00726C14" w:rsidRDefault="00FB57F6" w:rsidP="0079517F">
      <w:pPr>
        <w:ind w:left="705" w:hanging="705"/>
      </w:pPr>
      <w:r>
        <w:t>Doel:</w:t>
      </w:r>
      <w:r>
        <w:tab/>
      </w:r>
      <w:r w:rsidR="00726C14">
        <w:t xml:space="preserve">Inventarisatie van de aanwezige gebruikte en potentiële bronnen van energie, water en </w:t>
      </w:r>
      <w:r>
        <w:br/>
        <w:t>(</w:t>
      </w:r>
      <w:r w:rsidR="00726C14">
        <w:t xml:space="preserve">bouw)materialen (grondstof en/of productie), inclusief afvalstromen. </w:t>
      </w:r>
    </w:p>
    <w:p w14:paraId="6351FDB6" w14:textId="77777777" w:rsidR="000E067C" w:rsidRDefault="000E067C" w:rsidP="00726C14"/>
    <w:p w14:paraId="4A8C079C" w14:textId="193B66F9" w:rsidR="00675064" w:rsidRDefault="00675064" w:rsidP="00726C14">
      <w:pPr>
        <w:rPr>
          <w:color w:val="FF0000"/>
        </w:rPr>
      </w:pPr>
    </w:p>
    <w:p w14:paraId="16EA1F46" w14:textId="7FCD31E0" w:rsidR="00675064" w:rsidRPr="00C320CB" w:rsidRDefault="00C320CB" w:rsidP="00726C14">
      <w:r w:rsidRPr="00C320CB">
        <w:t>Voor de ontwikkeling van LPM</w:t>
      </w:r>
      <w:r w:rsidR="00675064" w:rsidRPr="00C320CB">
        <w:t xml:space="preserve"> </w:t>
      </w:r>
      <w:r w:rsidRPr="00C320CB">
        <w:t>was</w:t>
      </w:r>
      <w:r w:rsidR="00675064" w:rsidRPr="00C320CB">
        <w:t xml:space="preserve"> het gebied agrarisch/landbouwgrond</w:t>
      </w:r>
      <w:r w:rsidRPr="00C320CB">
        <w:t>.</w:t>
      </w:r>
      <w:r w:rsidR="002704B7">
        <w:t xml:space="preserve"> Er waren geen </w:t>
      </w:r>
      <w:r w:rsidR="00B70B37">
        <w:t>bronnen van energie, water en materialen aanwezig.</w:t>
      </w:r>
    </w:p>
    <w:p w14:paraId="783EB890" w14:textId="77777777" w:rsidR="00675064" w:rsidRDefault="00675064" w:rsidP="00726C14">
      <w:pPr>
        <w:rPr>
          <w:color w:val="FF0000"/>
        </w:rPr>
      </w:pPr>
    </w:p>
    <w:p w14:paraId="260C27D4" w14:textId="77777777" w:rsidR="000E067C" w:rsidRDefault="000E067C" w:rsidP="00726C14"/>
    <w:p w14:paraId="0AAE2DED" w14:textId="77777777" w:rsidR="000E067C" w:rsidRDefault="000E067C" w:rsidP="00726C14"/>
    <w:p w14:paraId="2F277BF5" w14:textId="2DCC4D40" w:rsidR="002B6449" w:rsidRDefault="002B6449">
      <w:pPr>
        <w:spacing w:line="276" w:lineRule="auto"/>
      </w:pPr>
      <w:r>
        <w:br w:type="page"/>
      </w:r>
    </w:p>
    <w:p w14:paraId="0A2FBE16" w14:textId="4A28E3C2" w:rsidR="000E067C" w:rsidRDefault="003A1554" w:rsidP="003A1554">
      <w:pPr>
        <w:pStyle w:val="Kop1"/>
      </w:pPr>
      <w:bookmarkStart w:id="29" w:name="_Toc62647373"/>
      <w:r>
        <w:lastRenderedPageBreak/>
        <w:t>Milieu en welzijn</w:t>
      </w:r>
      <w:bookmarkEnd w:id="29"/>
    </w:p>
    <w:p w14:paraId="1DB66531" w14:textId="509B3DD1" w:rsidR="003A1554" w:rsidRDefault="003A1554" w:rsidP="003A1554">
      <w:pPr>
        <w:pStyle w:val="Kop2"/>
      </w:pPr>
      <w:bookmarkStart w:id="30" w:name="_Toc62647374"/>
      <w:r>
        <w:t>Luchtkwaliteit</w:t>
      </w:r>
      <w:bookmarkEnd w:id="30"/>
    </w:p>
    <w:p w14:paraId="6B995DB0" w14:textId="0531F3B7" w:rsidR="00726C14" w:rsidRDefault="003A1554" w:rsidP="002C120E">
      <w:pPr>
        <w:ind w:left="705" w:hanging="705"/>
      </w:pPr>
      <w:r>
        <w:t>Doel:</w:t>
      </w:r>
      <w:r>
        <w:tab/>
      </w:r>
      <w:r w:rsidR="00726C14">
        <w:t>Overheersende luchtkwaliteit, uitgedrukt in NO</w:t>
      </w:r>
      <w:r w:rsidR="00726C14" w:rsidRPr="00C04866">
        <w:rPr>
          <w:vertAlign w:val="subscript"/>
        </w:rPr>
        <w:t>2</w:t>
      </w:r>
      <w:r w:rsidR="00726C14">
        <w:t>, PM</w:t>
      </w:r>
      <w:r w:rsidR="00726C14" w:rsidRPr="00891409">
        <w:rPr>
          <w:vertAlign w:val="subscript"/>
        </w:rPr>
        <w:t>10</w:t>
      </w:r>
      <w:r w:rsidR="00726C14">
        <w:t xml:space="preserve"> en PM</w:t>
      </w:r>
      <w:r w:rsidR="00726C14" w:rsidRPr="00891409">
        <w:rPr>
          <w:vertAlign w:val="subscript"/>
        </w:rPr>
        <w:t>2,5</w:t>
      </w:r>
      <w:r w:rsidR="00726C14">
        <w:t xml:space="preserve">, op basis van GCN kaarten </w:t>
      </w:r>
      <w:r w:rsidR="002C120E">
        <w:br/>
      </w:r>
      <w:r w:rsidR="00726C14">
        <w:t xml:space="preserve">(Grootschalige concentratiekaarten Nederland). </w:t>
      </w:r>
    </w:p>
    <w:p w14:paraId="685F6502" w14:textId="2EB2DA0A" w:rsidR="002C120E" w:rsidRDefault="002C120E" w:rsidP="002C120E">
      <w:pPr>
        <w:ind w:left="705" w:hanging="705"/>
      </w:pPr>
    </w:p>
    <w:p w14:paraId="70468946" w14:textId="229269F8" w:rsidR="004C156B" w:rsidRDefault="002C120E" w:rsidP="004C156B">
      <w:pPr>
        <w:ind w:left="708" w:hanging="705"/>
      </w:pPr>
      <w:r>
        <w:t>Bron:</w:t>
      </w:r>
      <w:r>
        <w:tab/>
      </w:r>
      <w:r w:rsidR="004C156B" w:rsidRPr="00BC3C8A">
        <w:t xml:space="preserve">MER </w:t>
      </w:r>
      <w:r w:rsidR="004C156B">
        <w:t>inrichtingsalternatieven</w:t>
      </w:r>
      <w:r w:rsidR="004C156B" w:rsidRPr="00BC3C8A">
        <w:t xml:space="preserve"> Logistiek Park Moerdijk</w:t>
      </w:r>
      <w:r w:rsidR="004C156B">
        <w:t xml:space="preserve">, paragraaf </w:t>
      </w:r>
      <w:r w:rsidR="00B24D0F">
        <w:t>11</w:t>
      </w:r>
      <w:r w:rsidR="004C156B">
        <w:t xml:space="preserve">, pagina </w:t>
      </w:r>
      <w:r w:rsidR="00B24D0F">
        <w:t>1</w:t>
      </w:r>
      <w:r w:rsidR="004C156B">
        <w:t>4</w:t>
      </w:r>
      <w:r w:rsidR="00B24D0F">
        <w:t>5</w:t>
      </w:r>
      <w:r w:rsidR="005C0247">
        <w:t>, pagina 151</w:t>
      </w:r>
      <w:r w:rsidR="00CD08BC">
        <w:t xml:space="preserve"> t/m 154</w:t>
      </w:r>
      <w:r w:rsidR="00082C57">
        <w:t xml:space="preserve"> (Bijlage 9)</w:t>
      </w:r>
    </w:p>
    <w:p w14:paraId="1E638315" w14:textId="5D0D37B1" w:rsidR="002C120E" w:rsidRDefault="002C120E" w:rsidP="002C120E">
      <w:pPr>
        <w:ind w:left="705" w:hanging="705"/>
      </w:pPr>
    </w:p>
    <w:p w14:paraId="5101CC16" w14:textId="321BD419" w:rsidR="00626115" w:rsidRDefault="00626115" w:rsidP="00B24D0F">
      <w:pPr>
        <w:tabs>
          <w:tab w:val="left" w:pos="1134"/>
        </w:tabs>
        <w:ind w:left="1134" w:hanging="1134"/>
      </w:pPr>
      <w:r>
        <w:t xml:space="preserve">Toelichting:  </w:t>
      </w:r>
      <w:r w:rsidR="00B24D0F">
        <w:tab/>
      </w:r>
      <w:r>
        <w:t xml:space="preserve">De beschrijving is opgenomen in de milieueffectrapportage, maar is niet vastgesteld op basis van </w:t>
      </w:r>
      <w:r w:rsidR="00B24D0F">
        <w:br/>
      </w:r>
      <w:r>
        <w:t>de GCN kaarten. Echter, het doel is de overheersende luchtkwaliteit vast te stellen in de uitgangssituatie</w:t>
      </w:r>
      <w:r w:rsidR="004C156B">
        <w:t xml:space="preserve">. </w:t>
      </w:r>
      <w:r>
        <w:t xml:space="preserve">Deze is wel aanwezig. Daarmee tonen we aan dat aan het doel voldaan is.  </w:t>
      </w:r>
    </w:p>
    <w:p w14:paraId="7C88B9FA" w14:textId="50EAFD0F" w:rsidR="002C120E" w:rsidRDefault="002C120E" w:rsidP="002C120E">
      <w:pPr>
        <w:ind w:left="705" w:hanging="705"/>
      </w:pPr>
    </w:p>
    <w:p w14:paraId="10F710DF" w14:textId="3902EB43" w:rsidR="00122641" w:rsidRPr="00122641" w:rsidRDefault="00122641" w:rsidP="00122641">
      <w:pPr>
        <w:ind w:left="705" w:hanging="705"/>
        <w:rPr>
          <w:b/>
          <w:bCs/>
        </w:rPr>
      </w:pPr>
      <w:r w:rsidRPr="00122641">
        <w:rPr>
          <w:b/>
          <w:bCs/>
        </w:rPr>
        <w:t xml:space="preserve">Huidige situatie en autonome ontwikkeling </w:t>
      </w:r>
    </w:p>
    <w:p w14:paraId="61FB0A9B" w14:textId="29E8FA25" w:rsidR="00122641" w:rsidRDefault="00122641" w:rsidP="00122641">
      <w:r>
        <w:t>In en nabij het plangebied zijn in de huidige situatie met name de A16, A17 belangrijke bronnen van luchtverontreiniging. Daarnaast zal de aanwezigheid van het havengebonden industrieterrein Moerdijk en het scheepvaartverkeer invloed hebben op de achtergrondconcentraties ter hoogte van het plangebied.</w:t>
      </w:r>
    </w:p>
    <w:p w14:paraId="22C8F6E8" w14:textId="12B4F741" w:rsidR="00C04866" w:rsidRDefault="00C04866" w:rsidP="002C120E">
      <w:pPr>
        <w:ind w:left="705" w:hanging="705"/>
      </w:pPr>
    </w:p>
    <w:p w14:paraId="144A3949" w14:textId="77777777" w:rsidR="00891409" w:rsidRPr="00223857" w:rsidRDefault="00891409" w:rsidP="00C04866">
      <w:pPr>
        <w:ind w:left="705" w:hanging="705"/>
        <w:rPr>
          <w:b/>
          <w:bCs/>
          <w:vertAlign w:val="subscript"/>
        </w:rPr>
      </w:pPr>
      <w:r w:rsidRPr="00223857">
        <w:rPr>
          <w:b/>
          <w:bCs/>
        </w:rPr>
        <w:t>NO</w:t>
      </w:r>
      <w:r w:rsidRPr="00223857">
        <w:rPr>
          <w:b/>
          <w:bCs/>
          <w:vertAlign w:val="subscript"/>
        </w:rPr>
        <w:t>2</w:t>
      </w:r>
    </w:p>
    <w:p w14:paraId="0F3026CB" w14:textId="198A9F1C" w:rsidR="008E527E" w:rsidRDefault="008E527E" w:rsidP="00974F5F">
      <w:r>
        <w:t>Uit de Monitoringstool1 blijkt dat de jaargemiddeldeconcentratie NO</w:t>
      </w:r>
      <w:r w:rsidRPr="005C0247">
        <w:rPr>
          <w:vertAlign w:val="subscript"/>
        </w:rPr>
        <w:t>2</w:t>
      </w:r>
      <w:r>
        <w:t xml:space="preserve"> op een aantal rekenpunten langs de A16 hoger is dan 40 </w:t>
      </w:r>
      <w:r>
        <w:rPr>
          <w:rFonts w:hint="eastAsia"/>
        </w:rPr>
        <w:t>μ</w:t>
      </w:r>
      <w:r>
        <w:t xml:space="preserve">g/m3. In onderstaande afbeelding zijn de resultaten uit de Monitoringstool weergegeven. Er is overigens geen sprake van overschrijdingen van de grenswaarde aangezien deze in 2015 in werking treedt. In 2011 geldt nog een tijdelijke grenswaarde van 60 </w:t>
      </w:r>
      <w:r>
        <w:rPr>
          <w:rFonts w:hint="eastAsia"/>
        </w:rPr>
        <w:t>μ</w:t>
      </w:r>
      <w:r>
        <w:t xml:space="preserve">g/m3. Langs de andere wegen vindt geen </w:t>
      </w:r>
      <w:r w:rsidR="00122641">
        <w:t>o</w:t>
      </w:r>
      <w:r>
        <w:t xml:space="preserve">verschrijding van de grenswaarde plaats. De Monitoringstool geeft geen resultaten voor de luchtkwaliteit in </w:t>
      </w:r>
    </w:p>
    <w:p w14:paraId="3C9311DD" w14:textId="20897855" w:rsidR="008E527E" w:rsidRDefault="008E527E" w:rsidP="008E527E">
      <w:pPr>
        <w:ind w:left="705" w:hanging="705"/>
      </w:pPr>
      <w:r>
        <w:t>het plangebied.  De Monitoringstool geeft eveneens geen resultaten voor de uurgrenswaarde voor NO</w:t>
      </w:r>
      <w:r w:rsidRPr="00986DB4">
        <w:rPr>
          <w:vertAlign w:val="subscript"/>
        </w:rPr>
        <w:t>2</w:t>
      </w:r>
      <w:r>
        <w:t xml:space="preserve">. Op </w:t>
      </w:r>
    </w:p>
    <w:p w14:paraId="38200BBF" w14:textId="0A9F459D" w:rsidR="00891409" w:rsidRDefault="008E527E" w:rsidP="00986DB4">
      <w:r>
        <w:t xml:space="preserve">basis van de jaargemiddelde concentratie kan worden afgeleid dat de grenswaarde van maximaal 18 maal overschrijding van de uurgemiddeldeconcentratie van 200 microgram per m3, niet wordt overschreden.  </w:t>
      </w:r>
    </w:p>
    <w:p w14:paraId="44C264FC" w14:textId="77777777" w:rsidR="00B975DF" w:rsidRDefault="00DB704F" w:rsidP="00473B68">
      <w:pPr>
        <w:pStyle w:val="Afbeelding"/>
        <w:jc w:val="left"/>
      </w:pPr>
      <w:r w:rsidRPr="00DB704F">
        <w:rPr>
          <w:noProof/>
        </w:rPr>
        <w:drawing>
          <wp:inline distT="0" distB="0" distL="0" distR="0" wp14:anchorId="3E0917AC" wp14:editId="11BAE320">
            <wp:extent cx="4452731" cy="2958189"/>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59856" cy="2962923"/>
                    </a:xfrm>
                    <a:prstGeom prst="rect">
                      <a:avLst/>
                    </a:prstGeom>
                  </pic:spPr>
                </pic:pic>
              </a:graphicData>
            </a:graphic>
          </wp:inline>
        </w:drawing>
      </w:r>
    </w:p>
    <w:p w14:paraId="289FEC98" w14:textId="470DB2C6" w:rsidR="00B975DF" w:rsidRPr="00263CFF" w:rsidRDefault="00B975DF" w:rsidP="00B975DF">
      <w:pPr>
        <w:pStyle w:val="BijschriftAfbeelding"/>
      </w:pPr>
      <w:bookmarkStart w:id="31" w:name="_Toc75355205"/>
      <w:r>
        <w:t xml:space="preserve">Afbeelding </w:t>
      </w:r>
      <w:fldSimple w:instr=" SEQ Afbeelding \* ARABIC ">
        <w:r w:rsidR="00C41987">
          <w:rPr>
            <w:noProof/>
          </w:rPr>
          <w:t>8</w:t>
        </w:r>
      </w:fldSimple>
      <w:r w:rsidR="00A87796">
        <w:tab/>
      </w:r>
      <w:r w:rsidR="00263CFF">
        <w:t>Resultaten NO</w:t>
      </w:r>
      <w:r w:rsidR="00263CFF" w:rsidRPr="005C0247">
        <w:rPr>
          <w:vertAlign w:val="subscript"/>
        </w:rPr>
        <w:t>2</w:t>
      </w:r>
      <w:r w:rsidR="00263CFF">
        <w:rPr>
          <w:vertAlign w:val="subscript"/>
        </w:rPr>
        <w:t xml:space="preserve"> </w:t>
      </w:r>
      <w:r w:rsidR="00263CFF">
        <w:t>huidige situatie (Monitoringstool)</w:t>
      </w:r>
      <w:bookmarkEnd w:id="31"/>
    </w:p>
    <w:p w14:paraId="531A6A64" w14:textId="77777777" w:rsidR="00DB704F" w:rsidRDefault="00DB704F" w:rsidP="00C04866">
      <w:pPr>
        <w:ind w:left="705" w:hanging="705"/>
      </w:pPr>
    </w:p>
    <w:p w14:paraId="2DE78707" w14:textId="36C5B907" w:rsidR="00B54481" w:rsidRPr="001B4D64" w:rsidRDefault="00B54481" w:rsidP="00B54481">
      <w:r w:rsidRPr="001B4D64">
        <w:t xml:space="preserve">2020 bij autonome ontwikkeling maximaal 29 </w:t>
      </w:r>
      <w:r w:rsidRPr="001B4D64">
        <w:rPr>
          <w:rFonts w:hint="eastAsia"/>
        </w:rPr>
        <w:t>μ</w:t>
      </w:r>
      <w:r w:rsidRPr="001B4D64">
        <w:t xml:space="preserve">g/m3 bedraagt. De grenswaarde van 40 </w:t>
      </w:r>
      <w:r w:rsidRPr="001B4D64">
        <w:rPr>
          <w:rFonts w:hint="eastAsia"/>
        </w:rPr>
        <w:t>μ</w:t>
      </w:r>
      <w:r w:rsidRPr="001B4D64">
        <w:t xml:space="preserve">g/m3 wordt daarmee dus nergens overschreden. Tevens blijkt dat voldaan wordt aan de grenswaarde voor het aantal uren met een concentratie hoger dan 200 </w:t>
      </w:r>
      <w:r w:rsidRPr="001B4D64">
        <w:rPr>
          <w:rFonts w:hint="eastAsia"/>
        </w:rPr>
        <w:t>μ</w:t>
      </w:r>
      <w:r w:rsidRPr="001B4D64">
        <w:t>g/m3.</w:t>
      </w:r>
    </w:p>
    <w:p w14:paraId="30F11796" w14:textId="77777777" w:rsidR="00B54481" w:rsidRDefault="00B54481" w:rsidP="00C04866">
      <w:pPr>
        <w:ind w:left="705" w:hanging="705"/>
        <w:rPr>
          <w:b/>
          <w:bCs/>
        </w:rPr>
      </w:pPr>
    </w:p>
    <w:p w14:paraId="0EDFE0B2" w14:textId="2633EBFD" w:rsidR="00891409" w:rsidRPr="00223857" w:rsidRDefault="00891409" w:rsidP="00C04866">
      <w:pPr>
        <w:ind w:left="705" w:hanging="705"/>
        <w:rPr>
          <w:b/>
          <w:bCs/>
          <w:vertAlign w:val="subscript"/>
        </w:rPr>
      </w:pPr>
      <w:r w:rsidRPr="00223857">
        <w:rPr>
          <w:b/>
          <w:bCs/>
        </w:rPr>
        <w:t>PM</w:t>
      </w:r>
      <w:r w:rsidRPr="00223857">
        <w:rPr>
          <w:b/>
          <w:bCs/>
          <w:vertAlign w:val="subscript"/>
        </w:rPr>
        <w:t>10</w:t>
      </w:r>
    </w:p>
    <w:p w14:paraId="2A9AAEB4" w14:textId="35C3BE2A" w:rsidR="00E54B51" w:rsidRDefault="001B4D64" w:rsidP="00E54B51">
      <w:r>
        <w:t>Uit de Monitoringstool blijkt dat de jaargemiddeldeconcentratie PM</w:t>
      </w:r>
      <w:r w:rsidRPr="001B4D64">
        <w:rPr>
          <w:vertAlign w:val="subscript"/>
        </w:rPr>
        <w:t>10</w:t>
      </w:r>
      <w:r>
        <w:t xml:space="preserve"> op de weergegeven rekenpunten langs de A16 lager zijn dan 30 </w:t>
      </w:r>
      <w:r>
        <w:rPr>
          <w:rFonts w:hint="eastAsia"/>
        </w:rPr>
        <w:t>μ</w:t>
      </w:r>
      <w:r>
        <w:t>g/m3. In onderstaande afbeelding zijn de resultaten uit de Monitoringstool weergegeven. Er is geen sprake van overschrijdingen van de grenswaarde voor de jaargemiddelde concentratie PM</w:t>
      </w:r>
      <w:r w:rsidRPr="00806307">
        <w:rPr>
          <w:vertAlign w:val="subscript"/>
        </w:rPr>
        <w:t>10</w:t>
      </w:r>
      <w:r>
        <w:t>. De Monitoringstool geeft geen resultaten voor de luchtkwaliteit in het plangebied</w:t>
      </w:r>
      <w:r w:rsidR="00806307">
        <w:t>.</w:t>
      </w:r>
      <w:r w:rsidR="00E54B51">
        <w:t xml:space="preserve"> De Monitoringstool geeft eveneens geen resultaten voor de etmaalgrenswaarde voor PM</w:t>
      </w:r>
      <w:r w:rsidR="00E54B51" w:rsidRPr="00E54B51">
        <w:rPr>
          <w:vertAlign w:val="subscript"/>
        </w:rPr>
        <w:t>10</w:t>
      </w:r>
      <w:r w:rsidR="00E54B51">
        <w:t>. Op basis van de jaargemiddelde concentratie kan niet met zekerheid worden afgeleid of de grenswaarde van maximaal 35 maal overschrijding van de etmaalgemiddeldeconcentratie van 50 µg/m3, wordt overschreden of niet. Vermoedelijk zijn de resultaten niet gecorrigeerd voor het aandeel zeezout in de PM</w:t>
      </w:r>
      <w:r w:rsidR="00E54B51" w:rsidRPr="00E54B51">
        <w:rPr>
          <w:vertAlign w:val="subscript"/>
        </w:rPr>
        <w:t>10</w:t>
      </w:r>
      <w:r w:rsidR="00E54B51">
        <w:t xml:space="preserve"> concentratie, waardoor pas bij een jaargemiddelde </w:t>
      </w:r>
    </w:p>
    <w:p w14:paraId="665F7B67" w14:textId="0B2D0111" w:rsidR="00891409" w:rsidRDefault="00E54B51" w:rsidP="00E54B51">
      <w:r>
        <w:t>concentratie van 32,6 µg/m3 overschrijding plaats zou vinden van de etmaalgrenswaarde.</w:t>
      </w:r>
    </w:p>
    <w:p w14:paraId="2B47C226" w14:textId="77777777" w:rsidR="00823A10" w:rsidRDefault="00473B68" w:rsidP="00823A10">
      <w:pPr>
        <w:pStyle w:val="Afbeelding"/>
      </w:pPr>
      <w:r>
        <w:rPr>
          <w:noProof/>
        </w:rPr>
        <w:drawing>
          <wp:inline distT="0" distB="0" distL="0" distR="0" wp14:anchorId="41858C25" wp14:editId="341E2900">
            <wp:extent cx="4015409" cy="2789275"/>
            <wp:effectExtent l="0" t="0" r="444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24063" cy="2795287"/>
                    </a:xfrm>
                    <a:prstGeom prst="rect">
                      <a:avLst/>
                    </a:prstGeom>
                  </pic:spPr>
                </pic:pic>
              </a:graphicData>
            </a:graphic>
          </wp:inline>
        </w:drawing>
      </w:r>
    </w:p>
    <w:p w14:paraId="42D2A2C4" w14:textId="00179C4C" w:rsidR="00E54B51" w:rsidRPr="00DD7516" w:rsidRDefault="00823A10" w:rsidP="00823A10">
      <w:pPr>
        <w:pStyle w:val="BijschriftAfbeelding"/>
      </w:pPr>
      <w:bookmarkStart w:id="32" w:name="_Toc75355206"/>
      <w:r>
        <w:t>Afbeelding </w:t>
      </w:r>
      <w:fldSimple w:instr=" SEQ Afbeelding \* ARABIC ">
        <w:r w:rsidR="00C41987">
          <w:rPr>
            <w:noProof/>
          </w:rPr>
          <w:t>9</w:t>
        </w:r>
      </w:fldSimple>
      <w:r>
        <w:tab/>
        <w:t>Resultaten PM</w:t>
      </w:r>
      <w:r w:rsidRPr="001B4D64">
        <w:rPr>
          <w:vertAlign w:val="subscript"/>
        </w:rPr>
        <w:t>10</w:t>
      </w:r>
      <w:r w:rsidR="00DD7516">
        <w:rPr>
          <w:vertAlign w:val="subscript"/>
        </w:rPr>
        <w:t xml:space="preserve"> </w:t>
      </w:r>
      <w:r w:rsidR="00DD7516">
        <w:t>huidige situatie (Monitoringstool)</w:t>
      </w:r>
      <w:bookmarkEnd w:id="32"/>
    </w:p>
    <w:p w14:paraId="13918D49" w14:textId="71BC8E7C" w:rsidR="00E54B51" w:rsidRDefault="00E54B51" w:rsidP="00C04866">
      <w:pPr>
        <w:ind w:left="705" w:hanging="705"/>
      </w:pPr>
    </w:p>
    <w:p w14:paraId="69B324BA" w14:textId="688A98D2" w:rsidR="0026174F" w:rsidRDefault="0026174F" w:rsidP="0026174F">
      <w:r>
        <w:t>Uit de berekeningsresultaten blijkt dat de berekende jaargemiddelde concentratie PM</w:t>
      </w:r>
      <w:r w:rsidRPr="0026174F">
        <w:rPr>
          <w:vertAlign w:val="subscript"/>
        </w:rPr>
        <w:t>10</w:t>
      </w:r>
      <w:r>
        <w:t xml:space="preserve"> in 2020 bij autonome ontwikkeling maximaal 24 </w:t>
      </w:r>
      <w:r>
        <w:rPr>
          <w:rFonts w:hint="eastAsia"/>
        </w:rPr>
        <w:t>μ</w:t>
      </w:r>
      <w:r>
        <w:t xml:space="preserve">g/m3 bedraagt. Tevens blijkt dat voldaan wordt aan de grenswaarde voor het aantal dagen met een concentratie hoger dan 50 </w:t>
      </w:r>
      <w:r>
        <w:rPr>
          <w:rFonts w:hint="eastAsia"/>
        </w:rPr>
        <w:t>μ</w:t>
      </w:r>
      <w:r>
        <w:t>g/m3.</w:t>
      </w:r>
    </w:p>
    <w:p w14:paraId="13400CEA" w14:textId="77777777" w:rsidR="00223857" w:rsidRPr="00223857" w:rsidRDefault="00223857" w:rsidP="00C04866">
      <w:pPr>
        <w:ind w:left="705" w:hanging="705"/>
      </w:pPr>
    </w:p>
    <w:p w14:paraId="4FE4D501" w14:textId="10CD0EE7" w:rsidR="00891409" w:rsidRPr="00891409" w:rsidRDefault="00891409" w:rsidP="00C04866">
      <w:pPr>
        <w:ind w:left="705" w:hanging="705"/>
        <w:rPr>
          <w:b/>
          <w:bCs/>
          <w:vertAlign w:val="subscript"/>
        </w:rPr>
      </w:pPr>
      <w:r w:rsidRPr="00891409">
        <w:rPr>
          <w:b/>
          <w:bCs/>
        </w:rPr>
        <w:t>PM</w:t>
      </w:r>
      <w:r w:rsidRPr="00891409">
        <w:rPr>
          <w:b/>
          <w:bCs/>
          <w:vertAlign w:val="subscript"/>
        </w:rPr>
        <w:t>2,5</w:t>
      </w:r>
    </w:p>
    <w:p w14:paraId="0EFE76D5" w14:textId="2BC9A8F9" w:rsidR="005F1335" w:rsidRDefault="00C04866" w:rsidP="007A4066">
      <w:r>
        <w:t>De grenswaarde voor de jaargemiddelde PM</w:t>
      </w:r>
      <w:r w:rsidRPr="007A4066">
        <w:rPr>
          <w:vertAlign w:val="subscript"/>
        </w:rPr>
        <w:t>2,5</w:t>
      </w:r>
      <w:r>
        <w:t xml:space="preserve">-concentratie bedraagt 25 </w:t>
      </w:r>
      <w:r>
        <w:rPr>
          <w:rFonts w:hint="eastAsia"/>
        </w:rPr>
        <w:t>μ</w:t>
      </w:r>
      <w:r>
        <w:t>g/m3. Hieraan moet vanaf 2015 worden voldaan. In het kader van de nieuwe richtlijn Luchtkwaliteit zijn op diverse locaties in het Landelijk Meetnet Luchtkwaliteit (LML) PM</w:t>
      </w:r>
      <w:r w:rsidRPr="007A4066">
        <w:rPr>
          <w:vertAlign w:val="subscript"/>
        </w:rPr>
        <w:t xml:space="preserve">2,5 </w:t>
      </w:r>
      <w:r>
        <w:t xml:space="preserve">-metingen opgestart. Daarnaast heeft het Planbureau voor de Leefomgeving (RIVM) een grootschalige concentratiekaart (GCN) voor PM2,5 opgezet. Een voorlopige analyse door het RIVM van </w:t>
      </w:r>
      <w:r w:rsidR="007A4066">
        <w:t>PM</w:t>
      </w:r>
      <w:r w:rsidR="007A4066" w:rsidRPr="007A4066">
        <w:rPr>
          <w:vertAlign w:val="subscript"/>
        </w:rPr>
        <w:t xml:space="preserve">2,5 </w:t>
      </w:r>
      <w:r>
        <w:t xml:space="preserve">-concentraties in Nederland naar de haalbaarheid van de voorgestelde Europese streef- en grenswaarden voor </w:t>
      </w:r>
      <w:r w:rsidR="007A4066">
        <w:t>PM</w:t>
      </w:r>
      <w:r w:rsidR="007A4066" w:rsidRPr="007A4066">
        <w:rPr>
          <w:vertAlign w:val="subscript"/>
        </w:rPr>
        <w:t xml:space="preserve">2,5 </w:t>
      </w:r>
      <w:r>
        <w:t xml:space="preserve">laat zien dat de concentraties dalen tussen 2010 en 2020. De grenswaarde van 25 </w:t>
      </w:r>
      <w:r>
        <w:rPr>
          <w:rFonts w:hint="eastAsia"/>
        </w:rPr>
        <w:t>μ</w:t>
      </w:r>
      <w:r>
        <w:t xml:space="preserve">g/m3 in het jaar 2015 wordt waarschijnlijk op de meeste plekken in Nederland gehaald. Aan de waarde wordt in ieder geval voldaan als de PM10-concentratie (= totale hoeveelheid fijn stof inclusief de fijnere </w:t>
      </w:r>
      <w:r w:rsidR="007A4066">
        <w:t>PM</w:t>
      </w:r>
      <w:r w:rsidR="007A4066" w:rsidRPr="007A4066">
        <w:rPr>
          <w:vertAlign w:val="subscript"/>
        </w:rPr>
        <w:t xml:space="preserve">2,5 </w:t>
      </w:r>
      <w:r>
        <w:t>-fractie) beneden de 25 µg/m³ blijft.</w:t>
      </w:r>
      <w:r w:rsidR="007A4066">
        <w:t xml:space="preserve"> </w:t>
      </w:r>
    </w:p>
    <w:p w14:paraId="2585B4A1" w14:textId="63C7D8B3" w:rsidR="007A4066" w:rsidRDefault="007A4066" w:rsidP="007A4066"/>
    <w:p w14:paraId="77958117" w14:textId="77777777" w:rsidR="00440252" w:rsidRDefault="007A4066" w:rsidP="007A4066">
      <w:r>
        <w:t>De berekende PM</w:t>
      </w:r>
      <w:r w:rsidRPr="007A4066">
        <w:rPr>
          <w:vertAlign w:val="subscript"/>
        </w:rPr>
        <w:t>10</w:t>
      </w:r>
      <w:r>
        <w:t>-concentraties zijn lager dan de grenswaarde voor de jaargemiddelde PM</w:t>
      </w:r>
      <w:r w:rsidRPr="007A4066">
        <w:rPr>
          <w:vertAlign w:val="subscript"/>
        </w:rPr>
        <w:t xml:space="preserve">2,5 </w:t>
      </w:r>
      <w:r>
        <w:t xml:space="preserve">-concentratie van 25 </w:t>
      </w:r>
      <w:r>
        <w:rPr>
          <w:rFonts w:hint="eastAsia"/>
        </w:rPr>
        <w:t>μ</w:t>
      </w:r>
      <w:r>
        <w:t>g/m3. Dit betekent automatisch dat de concentratie PM</w:t>
      </w:r>
      <w:r w:rsidRPr="007A4066">
        <w:rPr>
          <w:vertAlign w:val="subscript"/>
        </w:rPr>
        <w:t>2.51</w:t>
      </w:r>
      <w:r>
        <w:t xml:space="preserve"> lager is dan 25 </w:t>
      </w:r>
      <w:r>
        <w:rPr>
          <w:rFonts w:hint="eastAsia"/>
        </w:rPr>
        <w:t>μ</w:t>
      </w:r>
      <w:r>
        <w:t>g/m3 en dus voldoet aan de grenswaarde voor de jaargemiddelde PM</w:t>
      </w:r>
      <w:r w:rsidRPr="007A4066">
        <w:rPr>
          <w:vertAlign w:val="subscript"/>
        </w:rPr>
        <w:t xml:space="preserve">2,5 </w:t>
      </w:r>
      <w:r>
        <w:t xml:space="preserve">-concentratie. </w:t>
      </w:r>
    </w:p>
    <w:p w14:paraId="61A4955B" w14:textId="77777777" w:rsidR="00440252" w:rsidRDefault="00440252" w:rsidP="007A4066"/>
    <w:p w14:paraId="04D124B8" w14:textId="3D863B7A" w:rsidR="007A4066" w:rsidRDefault="007A4066" w:rsidP="007A4066">
      <w:r>
        <w:t xml:space="preserve"> </w:t>
      </w:r>
    </w:p>
    <w:p w14:paraId="38C77641" w14:textId="107AE6E2" w:rsidR="002C120E" w:rsidRDefault="002C120E" w:rsidP="002C120E">
      <w:pPr>
        <w:pStyle w:val="Kop2"/>
      </w:pPr>
      <w:bookmarkStart w:id="33" w:name="_Toc62647375"/>
      <w:r>
        <w:lastRenderedPageBreak/>
        <w:t>Bodemkwaliteit</w:t>
      </w:r>
      <w:bookmarkEnd w:id="33"/>
    </w:p>
    <w:p w14:paraId="75AC2265" w14:textId="04D26B27" w:rsidR="00726C14" w:rsidRDefault="002C120E" w:rsidP="00726C14">
      <w:r>
        <w:t>Doel</w:t>
      </w:r>
      <w:r w:rsidR="00A9564F">
        <w:t>:</w:t>
      </w:r>
      <w:r w:rsidR="00A9564F">
        <w:tab/>
      </w:r>
      <w:r w:rsidR="00726C14">
        <w:t>Overheersende bodemkwaliteit</w:t>
      </w:r>
    </w:p>
    <w:p w14:paraId="17657270" w14:textId="29E4002A" w:rsidR="00A9564F" w:rsidRDefault="00A9564F" w:rsidP="00726C14"/>
    <w:p w14:paraId="2AE71E0E" w14:textId="7A55E0DE" w:rsidR="00A9564F" w:rsidRDefault="00A9564F" w:rsidP="00726C14">
      <w:r>
        <w:t>Bron:</w:t>
      </w:r>
      <w:r>
        <w:tab/>
      </w:r>
      <w:r w:rsidR="00850C3C" w:rsidRPr="00BC3C8A">
        <w:t xml:space="preserve">MER </w:t>
      </w:r>
      <w:r w:rsidR="00850C3C">
        <w:t>inrichtingsalternatieven</w:t>
      </w:r>
      <w:r w:rsidR="00850C3C" w:rsidRPr="00BC3C8A">
        <w:t xml:space="preserve"> Logistiek Park Moerdijk</w:t>
      </w:r>
      <w:r w:rsidR="00850C3C">
        <w:t xml:space="preserve">, paragraaf </w:t>
      </w:r>
      <w:r w:rsidR="008E3DC1">
        <w:t>4.4.2</w:t>
      </w:r>
      <w:r w:rsidR="00850C3C">
        <w:t xml:space="preserve">, pagina </w:t>
      </w:r>
      <w:r w:rsidR="008E3DC1">
        <w:t>42 en 43</w:t>
      </w:r>
      <w:r w:rsidR="00082C57">
        <w:t xml:space="preserve"> (Bijlage 9)</w:t>
      </w:r>
    </w:p>
    <w:p w14:paraId="33B1130F" w14:textId="2890D9C9" w:rsidR="00A9564F" w:rsidRDefault="00A9564F" w:rsidP="00726C14"/>
    <w:p w14:paraId="1F9FC7B0" w14:textId="4CA3A444" w:rsidR="00850C3C" w:rsidRDefault="00850C3C" w:rsidP="00850C3C">
      <w:r>
        <w:t xml:space="preserve">Voor de beschrijving van de huidige bodemkwaliteit is gekeken naar potentieel verdachte locaties (puntbronnen) en naar de diffuse bodemkwaliteit. Als basis voor de beschrijving van de verdachte locaties is gebruik gemaakt van het Historisch bodemonderzoek (Grontmij, 27 oktober 2009). Ter aanvulling zijn historische kaarten </w:t>
      </w:r>
    </w:p>
    <w:p w14:paraId="3521A389" w14:textId="196C77A3" w:rsidR="00850C3C" w:rsidRDefault="00850C3C" w:rsidP="00850C3C">
      <w:r>
        <w:t xml:space="preserve">geraadpleegd van verschillende jaartallen (1899, 1910, 1922, 1969 en 1981). Het plangebied betreft een polderlandschap waarin herverkaveling heeft plaatsgevonden. Deze polders worden aangeduid als de ‘Nieuwe Moerdijk polder’ en de ‘Blokpolder’. Door deze polders heeft, in het verlengde van de Streeplandse Weg een weg door het gebied gelopen. Op de kaart van 1981 is deze niet meer aanwezig.  </w:t>
      </w:r>
    </w:p>
    <w:p w14:paraId="104CDF1E" w14:textId="77777777" w:rsidR="00850C3C" w:rsidRDefault="00850C3C" w:rsidP="00850C3C"/>
    <w:p w14:paraId="53701306" w14:textId="2197549C" w:rsidR="00850C3C" w:rsidRDefault="00850C3C" w:rsidP="00850C3C">
      <w:r>
        <w:t xml:space="preserve">Uit het bodemloket zijn geen aanvullende verdachte locaties aangetroffen binnen het plangebied dan degene die in het historische onderzoek zijn benoemd. Wel is de volgende aanvullende informatie naar boven gekomen: </w:t>
      </w:r>
    </w:p>
    <w:p w14:paraId="669DE77B" w14:textId="5650545B" w:rsidR="00850C3C" w:rsidRDefault="00850C3C" w:rsidP="003C3033">
      <w:pPr>
        <w:tabs>
          <w:tab w:val="left" w:pos="284"/>
        </w:tabs>
      </w:pPr>
      <w:r>
        <w:t xml:space="preserve">- </w:t>
      </w:r>
      <w:r w:rsidR="003C3033">
        <w:tab/>
      </w:r>
      <w:r>
        <w:t xml:space="preserve">ter plaatse van Steenweg 6 is een asbestsanering uitgevoerd met een beperkte omvang (50 m3). Deze is in </w:t>
      </w:r>
      <w:r w:rsidR="00BF3BDD">
        <w:br/>
        <w:t xml:space="preserve"> </w:t>
      </w:r>
      <w:r w:rsidR="003C3033">
        <w:tab/>
      </w:r>
      <w:r>
        <w:t xml:space="preserve">2006 multifunctioneel afgerond; </w:t>
      </w:r>
    </w:p>
    <w:p w14:paraId="58694E61" w14:textId="400115A1" w:rsidR="003C3033" w:rsidRDefault="00850C3C" w:rsidP="003C3033">
      <w:pPr>
        <w:tabs>
          <w:tab w:val="left" w:pos="284"/>
        </w:tabs>
        <w:ind w:left="284" w:hanging="284"/>
      </w:pPr>
      <w:r>
        <w:t xml:space="preserve">- </w:t>
      </w:r>
      <w:r w:rsidR="003C3033">
        <w:tab/>
      </w:r>
      <w:r>
        <w:t xml:space="preserve">Moerdijkseweg 3 is opgepakt in de BSB periode. Volgens de provincie is de locatie voldoende onderzoek </w:t>
      </w:r>
      <w:r w:rsidR="003C3033">
        <w:br/>
      </w:r>
      <w:r>
        <w:t>en</w:t>
      </w:r>
      <w:r w:rsidR="003C3033">
        <w:t xml:space="preserve"> </w:t>
      </w:r>
      <w:r>
        <w:t>zijn er geen sterke verontreiniging aangetroffen. Wel wordt op</w:t>
      </w:r>
      <w:r w:rsidR="003C3033" w:rsidRPr="003C3033">
        <w:t xml:space="preserve"> </w:t>
      </w:r>
      <w:r w:rsidR="003C3033">
        <w:t xml:space="preserve">gemerkt dat ter plaatse van de betonvloer of oliewater afscheider geen onderzoek heeft plaatsgevonden. </w:t>
      </w:r>
    </w:p>
    <w:p w14:paraId="39CB8D2F" w14:textId="77777777" w:rsidR="003C3033" w:rsidRDefault="003C3033" w:rsidP="003C3033"/>
    <w:p w14:paraId="415FFDD8" w14:textId="0684C4AE" w:rsidR="003C3033" w:rsidRDefault="003C3033" w:rsidP="003C3033">
      <w:r>
        <w:t xml:space="preserve">Uit de locatie inspectie, ondersteund met het gebruik van Google Streetview, blijkt het volgende: </w:t>
      </w:r>
    </w:p>
    <w:p w14:paraId="5723E538" w14:textId="0AEAA588" w:rsidR="003C3033" w:rsidRDefault="003C3033" w:rsidP="003C3033">
      <w:pPr>
        <w:tabs>
          <w:tab w:val="left" w:pos="284"/>
        </w:tabs>
      </w:pPr>
      <w:r>
        <w:t xml:space="preserve">- </w:t>
      </w:r>
      <w:r>
        <w:tab/>
        <w:t xml:space="preserve">op verschillende locaties zijn erfverhardingen aanwezig. Het gebruikte materiaal verschilt. Veelal worden </w:t>
      </w:r>
      <w:r>
        <w:br/>
        <w:t xml:space="preserve"> </w:t>
      </w:r>
      <w:r>
        <w:tab/>
        <w:t xml:space="preserve">erfverhardingen als verdacht op bodemverontreiniging beschouwd. Dit dient nader onderzocht te worden;  </w:t>
      </w:r>
    </w:p>
    <w:p w14:paraId="57FFAEE9" w14:textId="0A0CBAB9" w:rsidR="00850C3C" w:rsidRDefault="003C3033" w:rsidP="003C3033">
      <w:pPr>
        <w:tabs>
          <w:tab w:val="left" w:pos="284"/>
        </w:tabs>
        <w:ind w:left="284" w:hanging="284"/>
      </w:pPr>
      <w:r>
        <w:t xml:space="preserve">- </w:t>
      </w:r>
      <w:r>
        <w:tab/>
        <w:t xml:space="preserve">gezien de ouderdom van de bebouwing aan de Steenweg en Moerdijkseweg is er kans op aanwezigheid </w:t>
      </w:r>
      <w:r>
        <w:br/>
        <w:t xml:space="preserve">van asbest. Ook blijkt dat er verschillende gebouwen en schuurtjes aanwezig zijn waarop asbest verdacht plaatmateriaal is gebruikt.  </w:t>
      </w:r>
    </w:p>
    <w:p w14:paraId="29B53B70" w14:textId="43C471FC" w:rsidR="00A9564F" w:rsidRDefault="00A9564F" w:rsidP="00726C14"/>
    <w:p w14:paraId="32A52C6D" w14:textId="77777777" w:rsidR="00612215" w:rsidRPr="00612215" w:rsidRDefault="00612215" w:rsidP="00612215">
      <w:pPr>
        <w:rPr>
          <w:b/>
          <w:bCs/>
        </w:rPr>
      </w:pPr>
      <w:r w:rsidRPr="00612215">
        <w:rPr>
          <w:b/>
          <w:bCs/>
        </w:rPr>
        <w:t xml:space="preserve">Diffuse bodemkwaliteit  </w:t>
      </w:r>
    </w:p>
    <w:p w14:paraId="6255B360" w14:textId="6DAB1B9F" w:rsidR="00612215" w:rsidRDefault="00612215" w:rsidP="00612215">
      <w:r>
        <w:t>Voor de gemeente is een bodemkwaliteitskaart beschikbaar uit 2006. Deze is niet geactualiseerd op basis van het Besluit bodemkwaliteit. Het plangebied valt in het buitengebied en wordt daarmee als ‘schoon’ aangemerkt. De benodigde ophoging voor de toekomstige ontwikkeling dient plaats te vinden met grond die voldoet aan de AW2000. Dit is grond die voldoet aan de achtergrondwaarden en zonder restricties vrij toepasbaar is.</w:t>
      </w:r>
    </w:p>
    <w:p w14:paraId="69E84F70" w14:textId="1E9FF450" w:rsidR="00A9564F" w:rsidRDefault="00A9564F" w:rsidP="00A9564F">
      <w:pPr>
        <w:pStyle w:val="Kop2"/>
      </w:pPr>
      <w:bookmarkStart w:id="34" w:name="_Toc62647376"/>
      <w:r>
        <w:t>Geluid</w:t>
      </w:r>
      <w:bookmarkEnd w:id="34"/>
    </w:p>
    <w:p w14:paraId="757E13EC" w14:textId="195E32F2" w:rsidR="00726C14" w:rsidRDefault="00A9564F" w:rsidP="00A9564F">
      <w:pPr>
        <w:ind w:left="705" w:hanging="705"/>
      </w:pPr>
      <w:r>
        <w:t>Doel:</w:t>
      </w:r>
      <w:r>
        <w:tab/>
      </w:r>
      <w:r w:rsidR="00726C14">
        <w:t xml:space="preserve">Overheersende geluidsituatie (verkeers- en bedrijfsgeluid, omgevingsgeluiden, bijvoorbeeld een </w:t>
      </w:r>
      <w:r>
        <w:br/>
      </w:r>
      <w:r w:rsidR="00726C14">
        <w:t>nabijgelegen vliegveld)</w:t>
      </w:r>
    </w:p>
    <w:p w14:paraId="4DD53685" w14:textId="07996689" w:rsidR="00A9564F" w:rsidRDefault="00A9564F" w:rsidP="00A9564F">
      <w:pPr>
        <w:ind w:left="705" w:hanging="705"/>
      </w:pPr>
    </w:p>
    <w:p w14:paraId="16BAB4F6" w14:textId="6A6B8D30" w:rsidR="002B24CC" w:rsidRDefault="00A9564F" w:rsidP="002B24CC">
      <w:r>
        <w:t>Bron:</w:t>
      </w:r>
      <w:r>
        <w:tab/>
      </w:r>
      <w:r w:rsidR="002B24CC" w:rsidRPr="00BC3C8A">
        <w:t xml:space="preserve">MER </w:t>
      </w:r>
      <w:r w:rsidR="002B24CC">
        <w:t>inrichtingsalternatieven</w:t>
      </w:r>
      <w:r w:rsidR="002B24CC" w:rsidRPr="00BC3C8A">
        <w:t xml:space="preserve"> Logistiek Park Moerdijk</w:t>
      </w:r>
      <w:r w:rsidR="002B24CC">
        <w:t xml:space="preserve">, paragraaf </w:t>
      </w:r>
      <w:r w:rsidR="004A5911">
        <w:t>10.4</w:t>
      </w:r>
      <w:r w:rsidR="002B24CC">
        <w:t xml:space="preserve">, pagina </w:t>
      </w:r>
      <w:r w:rsidR="004A5911">
        <w:t>133 t/m</w:t>
      </w:r>
      <w:r w:rsidR="00461EF5">
        <w:t xml:space="preserve"> 138</w:t>
      </w:r>
      <w:r w:rsidR="00082C57">
        <w:t xml:space="preserve"> (Bijlage 9)</w:t>
      </w:r>
    </w:p>
    <w:p w14:paraId="22FF3D8F" w14:textId="0722C240" w:rsidR="00A9564F" w:rsidRDefault="00A9564F" w:rsidP="00A9564F">
      <w:pPr>
        <w:ind w:left="705" w:hanging="705"/>
      </w:pPr>
    </w:p>
    <w:p w14:paraId="5B82C387" w14:textId="71F55FFC" w:rsidR="007A7912" w:rsidRPr="007A7912" w:rsidRDefault="007A7912" w:rsidP="00A9564F">
      <w:pPr>
        <w:ind w:left="705" w:hanging="705"/>
        <w:rPr>
          <w:b/>
          <w:bCs/>
        </w:rPr>
      </w:pPr>
      <w:r w:rsidRPr="007A7912">
        <w:rPr>
          <w:b/>
          <w:bCs/>
        </w:rPr>
        <w:t>Wegverkeer</w:t>
      </w:r>
    </w:p>
    <w:p w14:paraId="15AFF496" w14:textId="09939F58" w:rsidR="00A9564F" w:rsidRDefault="004A5911" w:rsidP="007A7912">
      <w:r>
        <w:t>Op basis van de verkeersintensiteiten op de belangrijkste wegen in het studiegebied (zie hoofdstuk 9.4.2 van dit MER), is de huidige geluidssituatie ten aanzien van wegverkeer bepaald evenals de geluidssituatie bij autonome ontwikkeling van het plangebied. De berekende cumulatieve Lden-geluidscontouren in de huidige situatie is weergegeven in af</w:t>
      </w:r>
      <w:r w:rsidR="00BC702A">
        <w:t>beelding 10</w:t>
      </w:r>
      <w:r w:rsidR="00A5670D">
        <w:t>.</w:t>
      </w:r>
      <w:r w:rsidR="00BC702A">
        <w:t xml:space="preserve"> </w:t>
      </w:r>
      <w:r w:rsidR="00A5670D">
        <w:t>D</w:t>
      </w:r>
      <w:r w:rsidR="00BC702A">
        <w:t xml:space="preserve">e contouren bij autonome ontwikkeling van het plangebied </w:t>
      </w:r>
      <w:r w:rsidR="00A5670D">
        <w:t xml:space="preserve">zijn terug te vinden in </w:t>
      </w:r>
      <w:r w:rsidR="00BC702A">
        <w:t xml:space="preserve">afbeelding </w:t>
      </w:r>
      <w:r w:rsidR="00A5670D">
        <w:t>10.2</w:t>
      </w:r>
      <w:r w:rsidR="00E170C7">
        <w:t>,</w:t>
      </w:r>
      <w:r w:rsidR="00A5670D">
        <w:t xml:space="preserve"> </w:t>
      </w:r>
      <w:r w:rsidR="00A5670D" w:rsidRPr="00BC3C8A">
        <w:t xml:space="preserve">MER </w:t>
      </w:r>
      <w:r w:rsidR="00A5670D">
        <w:t>inrichtingsalternatieven</w:t>
      </w:r>
      <w:r w:rsidR="00A5670D" w:rsidRPr="00BC3C8A">
        <w:t xml:space="preserve"> Logistiek Park Moerdijk</w:t>
      </w:r>
      <w:r w:rsidR="00A5670D">
        <w:t>, paragraaf 10.4, pagina 13</w:t>
      </w:r>
      <w:r w:rsidR="00E170C7">
        <w:t>4</w:t>
      </w:r>
      <w:r w:rsidR="002B2536">
        <w:t>.</w:t>
      </w:r>
      <w:r w:rsidR="00BC702A">
        <w:t xml:space="preserve">Op basis van de voor ieder geluidgevoelig object berekende cumulatieve Ldengeluidsbelasting (inclusief correctie ex artikel 110g Wgh) van alle wegen samen is vervolgens het aantal geluidgevoelige objecten per geluidsbelastingklasse bepaald. Deze resultaten zijn weergegeven in </w:t>
      </w:r>
      <w:r w:rsidR="000C3779">
        <w:t>de M</w:t>
      </w:r>
      <w:r w:rsidR="00CB6FE8">
        <w:t>ER, pagina 135</w:t>
      </w:r>
      <w:r w:rsidR="002B2536">
        <w:t>.</w:t>
      </w:r>
    </w:p>
    <w:p w14:paraId="268175EB" w14:textId="4F95730A" w:rsidR="007A7912" w:rsidRDefault="007A7912" w:rsidP="007A7912"/>
    <w:p w14:paraId="6CF83B4B" w14:textId="77777777" w:rsidR="002B2536" w:rsidRDefault="00797187" w:rsidP="002B2536">
      <w:pPr>
        <w:pStyle w:val="Afbeelding"/>
      </w:pPr>
      <w:r>
        <w:rPr>
          <w:noProof/>
        </w:rPr>
        <w:lastRenderedPageBreak/>
        <w:drawing>
          <wp:inline distT="0" distB="0" distL="0" distR="0" wp14:anchorId="3D2D587A" wp14:editId="30D1B74B">
            <wp:extent cx="5399405" cy="13589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99405" cy="1358900"/>
                    </a:xfrm>
                    <a:prstGeom prst="rect">
                      <a:avLst/>
                    </a:prstGeom>
                  </pic:spPr>
                </pic:pic>
              </a:graphicData>
            </a:graphic>
          </wp:inline>
        </w:drawing>
      </w:r>
    </w:p>
    <w:p w14:paraId="336B2917" w14:textId="324B098F" w:rsidR="007A7912" w:rsidRDefault="002B2536" w:rsidP="002B2536">
      <w:pPr>
        <w:pStyle w:val="BijschriftAfbeelding"/>
      </w:pPr>
      <w:bookmarkStart w:id="35" w:name="_Toc75355207"/>
      <w:r>
        <w:t>Afbeelding </w:t>
      </w:r>
      <w:fldSimple w:instr=" SEQ Afbeelding \* ARABIC ">
        <w:r w:rsidR="00C41987">
          <w:rPr>
            <w:noProof/>
          </w:rPr>
          <w:t>10</w:t>
        </w:r>
      </w:fldSimple>
      <w:r>
        <w:tab/>
      </w:r>
      <w:r w:rsidR="002A2ED8">
        <w:t>Berekende cumulatieve Lden-geluidscontouren in de huidige situatie</w:t>
      </w:r>
      <w:bookmarkEnd w:id="35"/>
    </w:p>
    <w:p w14:paraId="7295DB87" w14:textId="77740A56" w:rsidR="00E22731" w:rsidRDefault="00E22731" w:rsidP="007A7912"/>
    <w:p w14:paraId="35897708" w14:textId="0EDCC086" w:rsidR="00CD1E44" w:rsidRDefault="00CD1E44" w:rsidP="00CD1E44">
      <w:r w:rsidRPr="00CD1E44">
        <w:rPr>
          <w:b/>
          <w:bCs/>
        </w:rPr>
        <w:t xml:space="preserve">Railverkeer </w:t>
      </w:r>
    </w:p>
    <w:p w14:paraId="0819B67A" w14:textId="7A3F56F9" w:rsidR="00FC1AD1" w:rsidRDefault="00FC1AD1" w:rsidP="00FC1AD1">
      <w:r>
        <w:t xml:space="preserve">Om de geluidsbelasting vanwege de verschillende spoorwegen naar de omgeving toe te berekenen, is het relevante gedeelte van de trajecten in een akoestisch rekenmodel ingevoerd. De intensiteiten die hierin zijn gebruikt, zijn gebaseerd op het peiljaar 2007. Aangezien exacte toekomstprognoses niet meer worden gegeven voor de autonome groei een toename verondersteld van 1,5 dB. Voor de toekomst zijn er op dit moment geen wijzigingen aangekondigd. De berekende Lden-contouren, gemeten op + 5 m boven maaiveldniveau, zijn afgebeeld in afbeelding 10.4. Op basis van de voor ieder geluidgevoelig object voor het railverkeer berekende cumulatie Lden-geluidsbelasting is vervolgens voor iedere situatie het aantal geluidgevoelige objecten bepaald in een aantal geluidsbelastingklassen. Deze zijn weergegeven </w:t>
      </w:r>
      <w:r w:rsidR="00514600">
        <w:t>in afbeelding 11.</w:t>
      </w:r>
    </w:p>
    <w:p w14:paraId="10B09102" w14:textId="029674DE" w:rsidR="000F6EE5" w:rsidRDefault="00CD1E44" w:rsidP="004E5972">
      <w:r>
        <w:t xml:space="preserve"> </w:t>
      </w:r>
      <w:r w:rsidR="00514600">
        <w:rPr>
          <w:noProof/>
        </w:rPr>
        <w:drawing>
          <wp:inline distT="0" distB="0" distL="0" distR="0" wp14:anchorId="330AFA9E" wp14:editId="755A5C8F">
            <wp:extent cx="5399405" cy="1484630"/>
            <wp:effectExtent l="0" t="0" r="0" b="127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9405" cy="1484630"/>
                    </a:xfrm>
                    <a:prstGeom prst="rect">
                      <a:avLst/>
                    </a:prstGeom>
                  </pic:spPr>
                </pic:pic>
              </a:graphicData>
            </a:graphic>
          </wp:inline>
        </w:drawing>
      </w:r>
    </w:p>
    <w:p w14:paraId="20F39775" w14:textId="6782C027" w:rsidR="00CD1E44" w:rsidRDefault="000F6EE5" w:rsidP="000F6EE5">
      <w:pPr>
        <w:pStyle w:val="BijschriftAfbeelding"/>
      </w:pPr>
      <w:bookmarkStart w:id="36" w:name="_Toc75355208"/>
      <w:r>
        <w:t>Afbeelding </w:t>
      </w:r>
      <w:fldSimple w:instr=" SEQ Afbeelding \* ARABIC ">
        <w:r w:rsidR="00C41987">
          <w:rPr>
            <w:noProof/>
          </w:rPr>
          <w:t>11</w:t>
        </w:r>
      </w:fldSimple>
      <w:r w:rsidR="00D75806">
        <w:tab/>
        <w:t>het aantal geluidgevoelige objecten bepaald in een aantal geluidsbelastingklassen</w:t>
      </w:r>
      <w:bookmarkEnd w:id="36"/>
      <w:r>
        <w:tab/>
      </w:r>
    </w:p>
    <w:p w14:paraId="6165A589" w14:textId="138C614C" w:rsidR="00E22731" w:rsidRDefault="00E22731" w:rsidP="007A7912"/>
    <w:p w14:paraId="7E1F39E3" w14:textId="2BD0DCE3" w:rsidR="004F0AB5" w:rsidRDefault="004F0AB5" w:rsidP="004F0AB5">
      <w:r w:rsidRPr="004F0AB5">
        <w:rPr>
          <w:b/>
          <w:bCs/>
        </w:rPr>
        <w:t xml:space="preserve">Industrielawaai </w:t>
      </w:r>
    </w:p>
    <w:p w14:paraId="3D9CB78B" w14:textId="269BF1B7" w:rsidR="004F0AB5" w:rsidRDefault="004F0AB5" w:rsidP="004F0AB5">
      <w:r>
        <w:t xml:space="preserve">Op het bestaande zeehaven- en industrieterrein van Moerdijk zijn op dit moment verschillende zware industriële bedrijven gevestigd die geluidbelasting (grote lawaaimakers) op de (nabije) omgeving veroorzaken. In het kader van de Wet geluidhinder is rondom het bestaande het haven- en industrieterrein Moerdijk een geluidszone vastgesteld. De geluidproductie van de op het zeehaven- en industrieterrein gelegen bedrijven mag tezamen niet </w:t>
      </w:r>
    </w:p>
    <w:p w14:paraId="0B7D6300" w14:textId="310DBA67" w:rsidR="00E22731" w:rsidRDefault="004F0AB5" w:rsidP="004F0AB5">
      <w:r>
        <w:t>boven de grenswaarde van de zone uitkomen. De geluidsbelasting van alle op het bedrijventerrein gevestigde en nog te vestigen bedrijven mag op de zonegrens niet meer bedragen dan 50 dB(A) etmaalwaarde (LAeq = 40 dB(A) in de nachtperiode). De ligging van het haven- en industrieterrein met de geluidszone is weergegeven in afbeelding 10.5. Hieruit blijkt dat het zuidwestelijk deel van het plangebied (tussen de Rijksweg A17/59 en de Lapdijk) is gelegen binnen de 50 dB(A)-contour.</w:t>
      </w:r>
    </w:p>
    <w:p w14:paraId="45762064" w14:textId="5FC56861" w:rsidR="00E22731" w:rsidRDefault="00E22731" w:rsidP="007A7912"/>
    <w:p w14:paraId="44DA0923" w14:textId="61B2081C" w:rsidR="00737823" w:rsidRDefault="00737823" w:rsidP="00737823">
      <w:r w:rsidRPr="00737823">
        <w:rPr>
          <w:b/>
          <w:bCs/>
        </w:rPr>
        <w:t xml:space="preserve">Scheepvaartlawaai </w:t>
      </w:r>
    </w:p>
    <w:p w14:paraId="2252B224" w14:textId="638B9943" w:rsidR="00737823" w:rsidRDefault="00737823" w:rsidP="00737823">
      <w:r>
        <w:t xml:space="preserve">Op het geluidgezoneerde industrieterrein van Moerdijk is er sprake van scheepvaart van en naar het industriegebied Moerdijk. In dit onderzoek is het akoestisch effect van scheepvaart niet opgenomen. Hieronder is aangegeven waarom scheepvaartlawaai niet als relevant is beschouwd: </w:t>
      </w:r>
    </w:p>
    <w:p w14:paraId="704BBFDB" w14:textId="43183555" w:rsidR="00737823" w:rsidRDefault="00737823" w:rsidP="00737823">
      <w:pPr>
        <w:tabs>
          <w:tab w:val="left" w:pos="284"/>
        </w:tabs>
        <w:ind w:left="284" w:hanging="284"/>
      </w:pPr>
      <w:r>
        <w:t xml:space="preserve">- </w:t>
      </w:r>
      <w:r>
        <w:tab/>
        <w:t xml:space="preserve">er is voor scheepvaart geen wettelijk kader aanwezig. Ook in de Wet geluidhinder is voor lawaai als gevolg </w:t>
      </w:r>
      <w:r>
        <w:br/>
        <w:t xml:space="preserve">van scheepvaart geen wettelijk kader vastgesteld;  </w:t>
      </w:r>
    </w:p>
    <w:p w14:paraId="5F98F6DD" w14:textId="000DAD0B" w:rsidR="00737823" w:rsidRDefault="00737823" w:rsidP="00535FDD">
      <w:pPr>
        <w:tabs>
          <w:tab w:val="left" w:pos="284"/>
        </w:tabs>
        <w:ind w:left="284" w:right="-2" w:hanging="284"/>
      </w:pPr>
      <w:r>
        <w:t xml:space="preserve">- </w:t>
      </w:r>
      <w:r>
        <w:tab/>
        <w:t xml:space="preserve">de afstand tussen de scheepvaartroute en de voor LPM relevante geluidgevoelige bestemmingen is ruim 400m </w:t>
      </w:r>
    </w:p>
    <w:p w14:paraId="0567D850" w14:textId="6EA4D943" w:rsidR="00737823" w:rsidRDefault="00737823" w:rsidP="001118D0">
      <w:pPr>
        <w:tabs>
          <w:tab w:val="left" w:pos="284"/>
        </w:tabs>
        <w:ind w:left="284" w:hanging="284"/>
      </w:pPr>
      <w:r>
        <w:t xml:space="preserve">- </w:t>
      </w:r>
      <w:r w:rsidR="00513746">
        <w:tab/>
      </w:r>
      <w:r>
        <w:t xml:space="preserve">het Hollands Diep is een zeer druk bevaarde vaarweg. Het aantal schepen </w:t>
      </w:r>
      <w:r w:rsidR="00513746">
        <w:t>d</w:t>
      </w:r>
      <w:r>
        <w:t xml:space="preserve">at in de huidige en autonome </w:t>
      </w:r>
      <w:r w:rsidR="001118D0">
        <w:br/>
      </w:r>
      <w:r>
        <w:t xml:space="preserve">situatie al bij het industrieterrein Moerdijk aanmeert is in verhouding met de totale doorgaande scheepvaartintensiteit marginaal. Daarnaast bedraagt de intensiteitstoename van de scheepvaart als gevolg van de planontwikkeling van LPM ten opzichte van de autonome situatie maar 25 % bedragen. </w:t>
      </w:r>
    </w:p>
    <w:p w14:paraId="43FF7B32" w14:textId="77777777" w:rsidR="00737823" w:rsidRDefault="00737823" w:rsidP="00737823"/>
    <w:p w14:paraId="33423917" w14:textId="0F372DC8" w:rsidR="00E22731" w:rsidRDefault="00737823" w:rsidP="00737823">
      <w:r>
        <w:lastRenderedPageBreak/>
        <w:t xml:space="preserve">Vanwege bovenstaande argumenten zijn de akoestische effecten van scheepvaart als gevolg van de ontwikkeling van het LPM als niet relevant beschouwd en verder niet binnen dit onderzoek uitgewerkt.  </w:t>
      </w:r>
    </w:p>
    <w:p w14:paraId="2CFFC597" w14:textId="228EF0B4" w:rsidR="00A9564F" w:rsidRDefault="00F9167A" w:rsidP="00A9564F">
      <w:pPr>
        <w:pStyle w:val="Kop2"/>
      </w:pPr>
      <w:bookmarkStart w:id="37" w:name="_Toc62647377"/>
      <w:r>
        <w:t>Straling</w:t>
      </w:r>
      <w:bookmarkEnd w:id="37"/>
    </w:p>
    <w:p w14:paraId="00CF40D2" w14:textId="65E0D618" w:rsidR="00726C14" w:rsidRDefault="00F9167A" w:rsidP="00726C14">
      <w:r>
        <w:t>Doel:</w:t>
      </w:r>
      <w:r>
        <w:tab/>
      </w:r>
      <w:r w:rsidR="00726C14">
        <w:t>Potentiële c.q. geconstateerde stralingsrisico’s</w:t>
      </w:r>
    </w:p>
    <w:p w14:paraId="7D825438" w14:textId="0BE5F211" w:rsidR="00F9167A" w:rsidRDefault="00F9167A" w:rsidP="00726C14"/>
    <w:p w14:paraId="641FC945" w14:textId="629535DB" w:rsidR="00F93FC4" w:rsidRDefault="00F93FC4" w:rsidP="00F93FC4">
      <w:r>
        <w:t>Voor het havengebied</w:t>
      </w:r>
      <w:r w:rsidR="001E7323">
        <w:t xml:space="preserve"> en voor Logistiek Park Moerdijk</w:t>
      </w:r>
      <w:r>
        <w:t xml:space="preserve">, waar geen mensen wonen, zijn de stralingsrisico’s niet in kaart gebracht. Mogelijk zijn er wel stralingsgevoelige objecten, maar het werken </w:t>
      </w:r>
      <w:r w:rsidR="001E7323">
        <w:t>nabij</w:t>
      </w:r>
      <w:r>
        <w:t xml:space="preserve"> </w:t>
      </w:r>
      <w:r w:rsidR="001E7323">
        <w:t>het</w:t>
      </w:r>
      <w:r>
        <w:t xml:space="preserve"> chemische </w:t>
      </w:r>
      <w:r w:rsidR="001E7323">
        <w:t>cluster in Moerdijk</w:t>
      </w:r>
      <w:r>
        <w:t xml:space="preserve"> brengt dusdanig veel</w:t>
      </w:r>
      <w:r w:rsidR="001E7323">
        <w:t xml:space="preserve"> </w:t>
      </w:r>
      <w:r>
        <w:t xml:space="preserve">andere risico’s met zich mee, dat stralingsrisico’s onderdeel zijn van het beheersen van bedrijfsprocessen. </w:t>
      </w:r>
      <w:r w:rsidR="0047759E">
        <w:t>O</w:t>
      </w:r>
      <w:r>
        <w:t>p gebied</w:t>
      </w:r>
      <w:r w:rsidR="0047759E">
        <w:t>s</w:t>
      </w:r>
      <w:r>
        <w:t xml:space="preserve">niveau is dit niet relevant.  </w:t>
      </w:r>
    </w:p>
    <w:p w14:paraId="22760549" w14:textId="732730DA" w:rsidR="00F9167A" w:rsidRDefault="00F9167A" w:rsidP="00F9167A">
      <w:pPr>
        <w:pStyle w:val="Kop2"/>
      </w:pPr>
      <w:bookmarkStart w:id="38" w:name="_Toc62647378"/>
      <w:r>
        <w:t>Externe veiligheid</w:t>
      </w:r>
      <w:bookmarkEnd w:id="38"/>
    </w:p>
    <w:p w14:paraId="6C661D53" w14:textId="01AD96FE" w:rsidR="00726C14" w:rsidRDefault="00F9167A" w:rsidP="00F9167A">
      <w:pPr>
        <w:ind w:left="705" w:hanging="705"/>
      </w:pPr>
      <w:r>
        <w:t>Doel:</w:t>
      </w:r>
      <w:r>
        <w:tab/>
      </w:r>
      <w:r w:rsidR="00726C14">
        <w:t xml:space="preserve">Korte beschrijving van aspecten met betrekking tot externe veiligheid, bijvoorbeeld transportroutes </w:t>
      </w:r>
      <w:r>
        <w:br/>
      </w:r>
      <w:r w:rsidR="00726C14">
        <w:t>gevaarlijke stoffen in of nabij het gebied en risicovolle inrichtingen</w:t>
      </w:r>
    </w:p>
    <w:p w14:paraId="7B864BF0" w14:textId="6A1C22D5" w:rsidR="00F9167A" w:rsidRDefault="00F9167A" w:rsidP="00F9167A">
      <w:pPr>
        <w:ind w:left="705" w:hanging="705"/>
      </w:pPr>
    </w:p>
    <w:p w14:paraId="547144D5" w14:textId="16802774" w:rsidR="00F9167A" w:rsidRDefault="00F9167A" w:rsidP="00F9167A">
      <w:pPr>
        <w:ind w:left="705" w:hanging="705"/>
      </w:pPr>
      <w:r>
        <w:t>Bron:</w:t>
      </w:r>
      <w:r>
        <w:tab/>
      </w:r>
      <w:r w:rsidR="00862F37" w:rsidRPr="00BC3C8A">
        <w:t xml:space="preserve">MER </w:t>
      </w:r>
      <w:r w:rsidR="00862F37">
        <w:t>inrichtingsalternatieven</w:t>
      </w:r>
      <w:r w:rsidR="00862F37" w:rsidRPr="00BC3C8A">
        <w:t xml:space="preserve"> Logistiek Park Moerdijk</w:t>
      </w:r>
      <w:r w:rsidR="00862F37">
        <w:t>, paragraaf 1</w:t>
      </w:r>
      <w:r w:rsidR="001E1213">
        <w:t>2</w:t>
      </w:r>
      <w:r w:rsidR="00862F37">
        <w:t>.</w:t>
      </w:r>
      <w:r w:rsidR="001E1213">
        <w:t>5</w:t>
      </w:r>
      <w:r w:rsidR="00862F37">
        <w:t>, pagina 1</w:t>
      </w:r>
      <w:r w:rsidR="001E1213">
        <w:t>6</w:t>
      </w:r>
      <w:r w:rsidR="00862F37">
        <w:t>3 t/m 1</w:t>
      </w:r>
      <w:r w:rsidR="008F2F9B">
        <w:t>66</w:t>
      </w:r>
      <w:r w:rsidR="00082C57">
        <w:t xml:space="preserve"> (Bijlage 9)</w:t>
      </w:r>
    </w:p>
    <w:p w14:paraId="64294527" w14:textId="1E4EC9C1" w:rsidR="00F9167A" w:rsidRDefault="00F9167A" w:rsidP="00F9167A">
      <w:pPr>
        <w:ind w:left="705" w:hanging="705"/>
      </w:pPr>
    </w:p>
    <w:p w14:paraId="5716165D" w14:textId="77777777" w:rsidR="00862F37" w:rsidRPr="001E1213" w:rsidRDefault="00862F37" w:rsidP="00862F37">
      <w:pPr>
        <w:ind w:left="705" w:hanging="705"/>
        <w:rPr>
          <w:b/>
          <w:bCs/>
        </w:rPr>
      </w:pPr>
      <w:r w:rsidRPr="001E1213">
        <w:rPr>
          <w:b/>
          <w:bCs/>
        </w:rPr>
        <w:t xml:space="preserve">Transportroutes voor gevaarlijke stoffen (A16 en A17) </w:t>
      </w:r>
    </w:p>
    <w:p w14:paraId="75B94CBA" w14:textId="5B787A12" w:rsidR="00862F37" w:rsidRDefault="00862F37" w:rsidP="001E1213">
      <w:r>
        <w:t xml:space="preserve">Het plangebied voor het LPM is gelegen binnen het invloedsgebied van de Rijkswegen A16 en A17. Voor de stofcategorie LT2 (toxische vloeistoffen) is dat 950 m en voor GF3 (licht ontvlambare gassen) 325 m1. Beide wegen zijn aangemerkt als transportroute voor gevaarlijke stoffen.  </w:t>
      </w:r>
    </w:p>
    <w:p w14:paraId="60C178B3" w14:textId="77777777" w:rsidR="00862F37" w:rsidRDefault="00862F37" w:rsidP="00862F37">
      <w:pPr>
        <w:ind w:left="705" w:hanging="705"/>
      </w:pPr>
    </w:p>
    <w:p w14:paraId="7940520D" w14:textId="4DAC8883" w:rsidR="00862F37" w:rsidRDefault="00BE168B" w:rsidP="002B37DC">
      <w:r>
        <w:t>Onderstaande afbeeldingen tonen de aard en omvang van het transport van gevaarlijke stoffen met tankauto’s over de A16 en A17 voor de huidige situatie, alsmede de verwachting voor het jaar 2020.</w:t>
      </w:r>
      <w:r w:rsidR="002B37DC">
        <w:t xml:space="preserve"> Uit de tabellen blijkt dat de transportintensiteit van gevaarlijke stoffen op de A16 hoger is dan op de A17. Omdat het plangebied voor het LPM is gelegen binnen het invloedsgebied van zowel de A16 als de A17, moeten de risico’s worden berekend met het rekenmodel ‘risicoberekeningsmethode II’ (RBMII).  </w:t>
      </w:r>
    </w:p>
    <w:p w14:paraId="718ACCE3" w14:textId="5E284CF9" w:rsidR="00F9167A" w:rsidRDefault="00F9167A" w:rsidP="00F9167A">
      <w:pPr>
        <w:ind w:left="705" w:hanging="705"/>
      </w:pPr>
    </w:p>
    <w:p w14:paraId="4B1DC852" w14:textId="571B2546" w:rsidR="00FC50D2" w:rsidRDefault="00FC50D2" w:rsidP="00FC50D2">
      <w:r>
        <w:t>In het eindrapport Basisnet weg zijn de A16 en A17 aangewezen als wegen waarop een PAG van toepassing is. De Rijkswegen A16 en A17 maken deel uit van het Basisnet Weg. Voor deze wegen gelden de in bijlage 5 bij de Circulaire Rnvgs [28] aangegeven veiligheidszones (maximale PR 10-6 contour) gemeten vanaf het midden van de weg. Voor het relevante traject van de A16 geldt een veiligheidszone van 33 m en voor het traject van de A17 geldt een veiligheidszone van 27 m.</w:t>
      </w:r>
    </w:p>
    <w:p w14:paraId="3B7D0707" w14:textId="4BECF31E" w:rsidR="00266ECF" w:rsidRDefault="00F47FC3" w:rsidP="00266ECF">
      <w:pPr>
        <w:pStyle w:val="Afbeelding"/>
      </w:pPr>
      <w:r>
        <w:rPr>
          <w:noProof/>
        </w:rPr>
        <w:lastRenderedPageBreak/>
        <w:t>Aantal transporten vn e</w:t>
      </w:r>
      <w:r w:rsidR="00A6604F">
        <w:rPr>
          <w:noProof/>
        </w:rPr>
        <w:drawing>
          <wp:inline distT="0" distB="0" distL="0" distR="0" wp14:anchorId="4EEDCF34" wp14:editId="58284DB1">
            <wp:extent cx="4770783" cy="4282091"/>
            <wp:effectExtent l="0" t="0" r="0" b="444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77602" cy="4288211"/>
                    </a:xfrm>
                    <a:prstGeom prst="rect">
                      <a:avLst/>
                    </a:prstGeom>
                  </pic:spPr>
                </pic:pic>
              </a:graphicData>
            </a:graphic>
          </wp:inline>
        </w:drawing>
      </w:r>
    </w:p>
    <w:p w14:paraId="44CB7B83" w14:textId="3995826F" w:rsidR="00F9167A" w:rsidRDefault="00266ECF" w:rsidP="00266ECF">
      <w:pPr>
        <w:pStyle w:val="BijschriftAfbeelding"/>
      </w:pPr>
      <w:bookmarkStart w:id="39" w:name="_Toc75355209"/>
      <w:r>
        <w:t>Afbeelding </w:t>
      </w:r>
      <w:fldSimple w:instr=" SEQ Afbeelding \* ARABIC ">
        <w:r w:rsidR="00C41987">
          <w:rPr>
            <w:noProof/>
          </w:rPr>
          <w:t>12</w:t>
        </w:r>
      </w:fldSimple>
      <w:r>
        <w:tab/>
      </w:r>
      <w:r w:rsidR="00F47FC3">
        <w:t>Aantal transporten van gevaarlijke stoffen</w:t>
      </w:r>
      <w:bookmarkEnd w:id="39"/>
    </w:p>
    <w:p w14:paraId="5AD76B08" w14:textId="77777777" w:rsidR="00E344C5" w:rsidRDefault="00E344C5">
      <w:pPr>
        <w:spacing w:line="276" w:lineRule="auto"/>
      </w:pPr>
    </w:p>
    <w:p w14:paraId="0BD36438" w14:textId="77777777" w:rsidR="00E344C5" w:rsidRPr="00E344C5" w:rsidRDefault="00E344C5" w:rsidP="00E344C5">
      <w:pPr>
        <w:spacing w:line="276" w:lineRule="auto"/>
        <w:rPr>
          <w:b/>
          <w:bCs/>
        </w:rPr>
      </w:pPr>
      <w:r w:rsidRPr="00E344C5">
        <w:rPr>
          <w:b/>
          <w:bCs/>
        </w:rPr>
        <w:t xml:space="preserve">LPG tankstation </w:t>
      </w:r>
    </w:p>
    <w:p w14:paraId="7E2B2C0B" w14:textId="4F714DDD" w:rsidR="00E344C5" w:rsidRDefault="00E344C5" w:rsidP="00E344C5">
      <w:pPr>
        <w:spacing w:line="276" w:lineRule="auto"/>
      </w:pPr>
      <w:r>
        <w:t xml:space="preserve">In het oosten van het plangebied langs de Rijksweg A16 is een tankstation gelegen. De 10-6-contour van het PR van het tankstation (vulpunt) is 110 m en ligt buiten het plangebied. Het deel van het plangebied waar de logistieke bedrijven zich kunnen gaan vestigen, is eveneens gelegen buiten het invloedsgebied van het groepsrisico. Conform de 'Regeling externe veiligheid inrichtingen' (Revi) bedraagt het invloedsgebied voor LPG tankstations namelijk een gebied met een straal van 150 m rond het vulpunt. Het LPM ligt daarmee buiten het invloedsgebied van het LPG tankstation. Wel reikt de 1 % letaliteitsgrens van het tankstation tot in het plangebied van het LPM. Dit kan van invloed zijn voor de zelfredzaamheid en hulpverlening en daarmee dient in de verantwoording van het groepsrisico aandacht aan besteed te worden. </w:t>
      </w:r>
    </w:p>
    <w:p w14:paraId="6777961C" w14:textId="77777777" w:rsidR="00E344C5" w:rsidRDefault="00E344C5" w:rsidP="00E344C5">
      <w:pPr>
        <w:spacing w:line="276" w:lineRule="auto"/>
      </w:pPr>
    </w:p>
    <w:p w14:paraId="71C6A56F" w14:textId="77777777" w:rsidR="00E344C5" w:rsidRPr="00E344C5" w:rsidRDefault="00E344C5" w:rsidP="00E344C5">
      <w:pPr>
        <w:spacing w:line="276" w:lineRule="auto"/>
        <w:rPr>
          <w:b/>
          <w:bCs/>
        </w:rPr>
      </w:pPr>
      <w:r w:rsidRPr="00E344C5">
        <w:rPr>
          <w:b/>
          <w:bCs/>
        </w:rPr>
        <w:t xml:space="preserve">Leidingen </w:t>
      </w:r>
    </w:p>
    <w:p w14:paraId="6E838436" w14:textId="20F61193" w:rsidR="00E344C5" w:rsidRDefault="00E344C5" w:rsidP="00E344C5">
      <w:pPr>
        <w:spacing w:line="276" w:lineRule="auto"/>
      </w:pPr>
      <w:r>
        <w:t xml:space="preserve">Binnen het plangebied voor het LPM liggen geen buisleidingen voor het vervoer van gevaarlijke stoffen door buisleidingen.  </w:t>
      </w:r>
    </w:p>
    <w:p w14:paraId="4673EFF2" w14:textId="09364AF8" w:rsidR="00E344C5" w:rsidRDefault="00E344C5" w:rsidP="00E344C5">
      <w:pPr>
        <w:spacing w:line="276" w:lineRule="auto"/>
      </w:pPr>
    </w:p>
    <w:p w14:paraId="45D1BF3B" w14:textId="77777777" w:rsidR="00592162" w:rsidRPr="00592162" w:rsidRDefault="00592162" w:rsidP="00592162">
      <w:pPr>
        <w:spacing w:line="276" w:lineRule="auto"/>
        <w:rPr>
          <w:b/>
          <w:bCs/>
        </w:rPr>
      </w:pPr>
      <w:r w:rsidRPr="00592162">
        <w:rPr>
          <w:b/>
          <w:bCs/>
        </w:rPr>
        <w:t xml:space="preserve">Plaatsgebonden risico en plasbrandaandachtsgebied </w:t>
      </w:r>
    </w:p>
    <w:p w14:paraId="2BF2BCF6" w14:textId="2B34A7F0" w:rsidR="00592162" w:rsidRDefault="00592162" w:rsidP="00592162">
      <w:pPr>
        <w:spacing w:line="276" w:lineRule="auto"/>
      </w:pPr>
      <w:r>
        <w:t xml:space="preserve">In 2011 heeft adviesbureau WNP Raadgevende Ingenieurs het plaatsgebonden risico en groepsrisico van de A16 en A17 in beeld gebracht in het kader van het onderzoek Externe veiligheid MER Logistiek Park Moerdijk (d.d. 13 juli 2011). In dit onderzoek, dat is opgenomen in bijlage X bij voorliggend MER rapport, is naar voren gekomen dat wordt voldaan aan de normen voor het plaatsgebonden risico/veiligheidszone: de locatie van het LPM bevindt zich buiten de veiligheidszones van de A16 en A17. De veiligheidszones van de A16 </w:t>
      </w:r>
    </w:p>
    <w:p w14:paraId="02E6C3FF" w14:textId="162DE5EA" w:rsidR="00592162" w:rsidRDefault="00592162" w:rsidP="00592162">
      <w:pPr>
        <w:spacing w:line="276" w:lineRule="auto"/>
      </w:pPr>
      <w:r>
        <w:t xml:space="preserve">en A17 zijn respectievelijk 33 en 27 m. Tevens ligt de bebouwing van het LPM buiten het </w:t>
      </w:r>
      <w:r w:rsidR="00CA6A2D">
        <w:t>p</w:t>
      </w:r>
      <w:r>
        <w:t>lasbrandaandachtsgebied (PAG). Het PAG is een gebied van 30 m van de weg, gemeten vanaf de rechterrand van de rechterrijstrook.</w:t>
      </w:r>
    </w:p>
    <w:p w14:paraId="68C8F925" w14:textId="77777777" w:rsidR="00E344C5" w:rsidRDefault="00E344C5" w:rsidP="00E344C5">
      <w:pPr>
        <w:spacing w:line="276" w:lineRule="auto"/>
      </w:pPr>
      <w:r>
        <w:t xml:space="preserve"> </w:t>
      </w:r>
    </w:p>
    <w:p w14:paraId="14575ACA" w14:textId="77777777" w:rsidR="007530CB" w:rsidRPr="007530CB" w:rsidRDefault="007530CB" w:rsidP="007530CB">
      <w:pPr>
        <w:spacing w:line="276" w:lineRule="auto"/>
        <w:rPr>
          <w:b/>
          <w:bCs/>
        </w:rPr>
      </w:pPr>
      <w:r w:rsidRPr="007530CB">
        <w:rPr>
          <w:b/>
          <w:bCs/>
        </w:rPr>
        <w:lastRenderedPageBreak/>
        <w:t xml:space="preserve">Groepsrisico </w:t>
      </w:r>
    </w:p>
    <w:p w14:paraId="0BB8CAF0" w14:textId="77777777" w:rsidR="00EA747E" w:rsidRDefault="007530CB" w:rsidP="007530CB">
      <w:pPr>
        <w:spacing w:line="276" w:lineRule="auto"/>
      </w:pPr>
      <w:r>
        <w:t xml:space="preserve">Het LPM bevindt zich wel binnen de invloedsgebieden van de A16 en A17. Om deze reden is het groepsrisico van beide rijkswegen berekend. Het groepsrisico is gebaseerd op het aantal en soort transport van gevaarlijke stoffen over de A16 en A17 het aantal personen in het invloedsgebied van de A16 en A17. In tabel 12.4 zijn de hoogtes van de groepsrisico’s weergegeven. </w:t>
      </w:r>
    </w:p>
    <w:p w14:paraId="52C9D378" w14:textId="77777777" w:rsidR="00EA747E" w:rsidRDefault="00EA747E" w:rsidP="00EA747E">
      <w:pPr>
        <w:pStyle w:val="Afbeelding"/>
      </w:pPr>
      <w:r>
        <w:rPr>
          <w:noProof/>
        </w:rPr>
        <w:drawing>
          <wp:inline distT="0" distB="0" distL="0" distR="0" wp14:anchorId="4E4163A1" wp14:editId="57390FE7">
            <wp:extent cx="4770783" cy="933621"/>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83565" cy="936122"/>
                    </a:xfrm>
                    <a:prstGeom prst="rect">
                      <a:avLst/>
                    </a:prstGeom>
                  </pic:spPr>
                </pic:pic>
              </a:graphicData>
            </a:graphic>
          </wp:inline>
        </w:drawing>
      </w:r>
    </w:p>
    <w:p w14:paraId="23C27E75" w14:textId="785410A6" w:rsidR="00EA747E" w:rsidRDefault="00EA747E" w:rsidP="00EA747E">
      <w:pPr>
        <w:pStyle w:val="BijschriftAfbeelding"/>
      </w:pPr>
      <w:bookmarkStart w:id="40" w:name="_Toc75355210"/>
      <w:r>
        <w:t>Afbeelding </w:t>
      </w:r>
      <w:fldSimple w:instr=" SEQ Afbeelding \* ARABIC ">
        <w:r w:rsidR="00C41987">
          <w:rPr>
            <w:noProof/>
          </w:rPr>
          <w:t>13</w:t>
        </w:r>
      </w:fldSimple>
      <w:r>
        <w:tab/>
        <w:t>Groepsrisico</w:t>
      </w:r>
      <w:bookmarkEnd w:id="40"/>
    </w:p>
    <w:p w14:paraId="495FDF69" w14:textId="4323E30A" w:rsidR="00F9167A" w:rsidRDefault="00F9167A" w:rsidP="00EA747E">
      <w:pPr>
        <w:pStyle w:val="Afbeelding"/>
      </w:pPr>
      <w:r>
        <w:br w:type="page"/>
      </w:r>
    </w:p>
    <w:p w14:paraId="7825C702" w14:textId="77777777" w:rsidR="00F9167A" w:rsidRDefault="00F9167A" w:rsidP="00F9167A">
      <w:pPr>
        <w:ind w:left="705" w:hanging="705"/>
      </w:pPr>
    </w:p>
    <w:p w14:paraId="247FE4A4" w14:textId="2EB7971A" w:rsidR="00726C14" w:rsidRDefault="00726C14" w:rsidP="00537D1B">
      <w:pPr>
        <w:pStyle w:val="Kop1"/>
      </w:pPr>
      <w:bookmarkStart w:id="41" w:name="_Toc62647379"/>
      <w:r>
        <w:t>Sociaal maatschappelijk</w:t>
      </w:r>
      <w:bookmarkEnd w:id="41"/>
    </w:p>
    <w:p w14:paraId="542C86E1" w14:textId="76297A2C" w:rsidR="002F2E19" w:rsidRPr="00E31553" w:rsidRDefault="001F28E7" w:rsidP="00FF6141">
      <w:r>
        <w:t xml:space="preserve">Het gebied waar Logistiek Park Moerdijk wordt ontwikkeld heeft voornamelijk een agrarisch karakter. </w:t>
      </w:r>
      <w:r w:rsidR="00A60D4A">
        <w:t xml:space="preserve">In het kader van de ontwikkeling zijn </w:t>
      </w:r>
      <w:r w:rsidR="00E31553">
        <w:t xml:space="preserve">percelen en huizen binnen de gebiedsgrens aangekocht. </w:t>
      </w:r>
      <w:r w:rsidR="00C81DCD">
        <w:t>De aangekochte woningen worden verhuurd in het kader van anti-kraak.</w:t>
      </w:r>
      <w:r w:rsidR="00FF6141">
        <w:t xml:space="preserve"> De bevolkingsopbouw is voor dit gebied daarom niet relevant. De thema’s sociaal maatschappelijke beleidskaders en sociale veiligheid komen impliciet naar voren in paragraaf 2.9 van de Havenvisie Moerdijk 2030. Deze is in dit document opgenomen in paragraaf 5.3</w:t>
      </w:r>
      <w:r w:rsidR="00E903B4">
        <w:t>.</w:t>
      </w:r>
      <w:r w:rsidR="00C36CD8">
        <w:t xml:space="preserve"> (Bijlage 14)</w:t>
      </w:r>
    </w:p>
    <w:p w14:paraId="3C83C4B7" w14:textId="6B98D179" w:rsidR="00537D1B" w:rsidRDefault="00537D1B" w:rsidP="00537D1B">
      <w:pPr>
        <w:pStyle w:val="Kop2"/>
      </w:pPr>
      <w:bookmarkStart w:id="42" w:name="_Toc62647380"/>
      <w:r>
        <w:t>Sociaal Maatschappelijk</w:t>
      </w:r>
      <w:bookmarkEnd w:id="42"/>
    </w:p>
    <w:p w14:paraId="3043755D" w14:textId="7FBF78A8" w:rsidR="00726C14" w:rsidRDefault="00537D1B" w:rsidP="00537D1B">
      <w:pPr>
        <w:ind w:left="705" w:hanging="705"/>
      </w:pPr>
      <w:r>
        <w:t xml:space="preserve">Doel: </w:t>
      </w:r>
      <w:r>
        <w:tab/>
      </w:r>
      <w:r w:rsidR="00726C14">
        <w:t xml:space="preserve">Inventarisatie sociaal maatschappelijke beleidskaders (o.a. beleid op sociale dienstverlening, </w:t>
      </w:r>
      <w:r>
        <w:br/>
      </w:r>
      <w:r w:rsidR="00726C14">
        <w:t>werkgelegenheid, woningdifferentiatie)</w:t>
      </w:r>
    </w:p>
    <w:p w14:paraId="6F84C408" w14:textId="77777777" w:rsidR="00E903B4" w:rsidRDefault="00E903B4" w:rsidP="00537D1B">
      <w:pPr>
        <w:ind w:left="705" w:hanging="705"/>
      </w:pPr>
    </w:p>
    <w:p w14:paraId="04DBCFCC" w14:textId="72C0898E" w:rsidR="00E903B4" w:rsidRPr="00E31553" w:rsidRDefault="00E903B4" w:rsidP="00E903B4">
      <w:r>
        <w:t>D</w:t>
      </w:r>
      <w:r w:rsidR="00B817E5">
        <w:t>it</w:t>
      </w:r>
      <w:r>
        <w:t xml:space="preserve"> thema</w:t>
      </w:r>
      <w:r w:rsidR="00B817E5">
        <w:t xml:space="preserve"> </w:t>
      </w:r>
      <w:r>
        <w:t>kom</w:t>
      </w:r>
      <w:r w:rsidR="00B817E5">
        <w:t>t</w:t>
      </w:r>
      <w:r>
        <w:t xml:space="preserve"> impliciet naar voren in paragraaf 2.9 van de Havenvisie Moerdijk 2030. Deze is in dit document opgenomen in paragraaf 5.3.</w:t>
      </w:r>
      <w:r w:rsidR="00BD6382">
        <w:t xml:space="preserve"> (Bijlage 1</w:t>
      </w:r>
      <w:r w:rsidR="006C3BA4">
        <w:t>5</w:t>
      </w:r>
      <w:r w:rsidR="00BD6382">
        <w:t>)</w:t>
      </w:r>
    </w:p>
    <w:p w14:paraId="7B2F98BB" w14:textId="562E3EFB" w:rsidR="00537D1B" w:rsidRDefault="00537D1B" w:rsidP="00537D1B">
      <w:pPr>
        <w:pStyle w:val="Kop2"/>
      </w:pPr>
      <w:bookmarkStart w:id="43" w:name="_Toc62647381"/>
      <w:r>
        <w:t>Bevolkingsopbouw</w:t>
      </w:r>
      <w:bookmarkEnd w:id="43"/>
    </w:p>
    <w:p w14:paraId="673C59C4" w14:textId="57D43C4A" w:rsidR="00726C14" w:rsidRDefault="00537D1B" w:rsidP="00537D1B">
      <w:pPr>
        <w:ind w:left="705" w:hanging="705"/>
      </w:pPr>
      <w:r>
        <w:t xml:space="preserve">Doel: </w:t>
      </w:r>
      <w:r>
        <w:tab/>
      </w:r>
      <w:r w:rsidR="00726C14">
        <w:t xml:space="preserve">Duiding van de bevolkingsopbouw (aantal inwoners, prognose bevolkingsgroei/krimp, leeftijdsopbouw, </w:t>
      </w:r>
      <w:r>
        <w:br/>
      </w:r>
      <w:r w:rsidR="00726C14">
        <w:t>gezinssamenstelling, verhuisbewegingen, opleidingsniveau, etniciteit)</w:t>
      </w:r>
    </w:p>
    <w:p w14:paraId="0419BCE0" w14:textId="6A6F969E" w:rsidR="00E903B4" w:rsidRDefault="00E903B4" w:rsidP="00537D1B">
      <w:pPr>
        <w:ind w:left="705" w:hanging="705"/>
      </w:pPr>
    </w:p>
    <w:p w14:paraId="5A335A73" w14:textId="49EACBB0" w:rsidR="00B817E5" w:rsidRPr="00E31553" w:rsidRDefault="00B817E5" w:rsidP="00B817E5">
      <w:r>
        <w:t>Dit thema komt impliciet naar voren in paragraaf 2.9 van de Havenvisie Moerdijk 2030. Deze is in dit document opgenomen in paragraaf 5.3.</w:t>
      </w:r>
      <w:r w:rsidR="00BD6382">
        <w:t xml:space="preserve"> (Bijlage 1</w:t>
      </w:r>
      <w:r w:rsidR="0004477C">
        <w:t>5</w:t>
      </w:r>
      <w:r w:rsidR="00BD6382">
        <w:t>)</w:t>
      </w:r>
    </w:p>
    <w:p w14:paraId="1A3D748E" w14:textId="4FB057A4" w:rsidR="00537D1B" w:rsidRDefault="00537D1B" w:rsidP="00537D1B">
      <w:pPr>
        <w:pStyle w:val="Kop2"/>
      </w:pPr>
      <w:bookmarkStart w:id="44" w:name="_Toc62647382"/>
      <w:r>
        <w:t>Sociale veiligheid</w:t>
      </w:r>
      <w:bookmarkEnd w:id="44"/>
    </w:p>
    <w:p w14:paraId="43E32BC9" w14:textId="74B8AA9B" w:rsidR="00726C14" w:rsidRDefault="00537D1B" w:rsidP="00F24AB1">
      <w:pPr>
        <w:ind w:left="705" w:hanging="705"/>
      </w:pPr>
      <w:r>
        <w:t>Doel:</w:t>
      </w:r>
      <w:r>
        <w:tab/>
      </w:r>
      <w:r w:rsidR="00726C14">
        <w:t xml:space="preserve">Duiding van de door </w:t>
      </w:r>
      <w:r w:rsidR="00F24AB1">
        <w:t xml:space="preserve">de </w:t>
      </w:r>
      <w:r w:rsidR="00726C14">
        <w:t xml:space="preserve">gebruikers ervaren sociale veiligheid, eventueel op basis van de voor het </w:t>
      </w:r>
      <w:r w:rsidR="00F24AB1">
        <w:br/>
      </w:r>
      <w:r w:rsidR="00726C14">
        <w:t>gebied relevante thema’s uit de Integrale Veiligheidsmonitor (IVM)</w:t>
      </w:r>
    </w:p>
    <w:p w14:paraId="6B75F64A" w14:textId="277669FF" w:rsidR="00F24AB1" w:rsidRDefault="00F24AB1" w:rsidP="00F24AB1">
      <w:pPr>
        <w:ind w:left="705" w:hanging="705"/>
      </w:pPr>
    </w:p>
    <w:p w14:paraId="04CD31E2" w14:textId="2038860E" w:rsidR="00F24AB1" w:rsidRDefault="00F24AB1" w:rsidP="00F24AB1">
      <w:pPr>
        <w:ind w:left="705" w:hanging="705"/>
      </w:pPr>
      <w:r>
        <w:t>Bron:</w:t>
      </w:r>
      <w:r w:rsidR="000519A8">
        <w:tab/>
      </w:r>
      <w:r w:rsidR="000519A8" w:rsidRPr="000519A8">
        <w:t xml:space="preserve">Havenstrategie Moerdijk 2030, paragraaf 2.9, </w:t>
      </w:r>
      <w:r w:rsidR="000519A8">
        <w:t>pagina</w:t>
      </w:r>
      <w:r w:rsidR="000519A8" w:rsidRPr="000519A8">
        <w:t xml:space="preserve"> 27</w:t>
      </w:r>
      <w:r w:rsidR="00BD6382">
        <w:t xml:space="preserve"> (Bijlage 1</w:t>
      </w:r>
      <w:r w:rsidR="0004477C">
        <w:t>5</w:t>
      </w:r>
      <w:r w:rsidR="00BD6382">
        <w:t>)</w:t>
      </w:r>
    </w:p>
    <w:p w14:paraId="349C33FF" w14:textId="6783900E" w:rsidR="00F24AB1" w:rsidRDefault="00F24AB1" w:rsidP="00F24AB1">
      <w:pPr>
        <w:ind w:left="705" w:hanging="705"/>
      </w:pPr>
    </w:p>
    <w:p w14:paraId="637A1D08" w14:textId="7E797B30" w:rsidR="000519A8" w:rsidRPr="00596126" w:rsidRDefault="000519A8" w:rsidP="000519A8">
      <w:pPr>
        <w:spacing w:line="276" w:lineRule="auto"/>
        <w:rPr>
          <w:b/>
          <w:bCs/>
        </w:rPr>
      </w:pPr>
      <w:r w:rsidRPr="00596126">
        <w:rPr>
          <w:b/>
          <w:bCs/>
        </w:rPr>
        <w:t xml:space="preserve">De relatie met de omgeving: wonen, werken en leven </w:t>
      </w:r>
    </w:p>
    <w:p w14:paraId="51409715" w14:textId="3E760980" w:rsidR="000519A8" w:rsidRDefault="000519A8" w:rsidP="000519A8">
      <w:pPr>
        <w:spacing w:line="276" w:lineRule="auto"/>
      </w:pPr>
      <w:r>
        <w:t>Het haven- en industrieterrein Moerdijk ligt in de natuur- en cultuurrijke provincie Noord-Brabant. De omgeving rondom het haven-</w:t>
      </w:r>
      <w:r w:rsidR="00B817E5">
        <w:t xml:space="preserve"> </w:t>
      </w:r>
      <w:r>
        <w:t xml:space="preserve">en industriegebied kenmerkt zich door de grote waterrijke omgeving, van Biesbosch tot en met de Zeeuwse Delta’s, haar grote en groene buitengebied en het cultuurhistorisch erfgoed van de regio. Binnen een straal van 30 kilometer liggen de steden Rotterdam, Antwerpen en Breda. </w:t>
      </w:r>
    </w:p>
    <w:p w14:paraId="35F0E988" w14:textId="77777777" w:rsidR="000519A8" w:rsidRDefault="000519A8" w:rsidP="000519A8">
      <w:pPr>
        <w:spacing w:line="276" w:lineRule="auto"/>
      </w:pPr>
    </w:p>
    <w:p w14:paraId="112BCBA7" w14:textId="4FC3A81C" w:rsidR="000519A8" w:rsidRDefault="000519A8" w:rsidP="000519A8">
      <w:pPr>
        <w:spacing w:line="276" w:lineRule="auto"/>
      </w:pPr>
      <w:r>
        <w:t xml:space="preserve">De woonkernen van de gemeente Moerdijk kenmerken zich door een hoge mate van sociale binding en de aanwezigheid van een divers scala aan voorzieningen op het vlak van wonen en recreëren, zoals de waterrecreatie. Het haven- en industrieterrein geeft een sterke impuls aan de economie en leefbaarheid van de omgeving door de (eerder benoemde) werkgelegenheid die het oplevert en de indirecte toegevoegde waarde die zij creëert voor de regio.  </w:t>
      </w:r>
    </w:p>
    <w:p w14:paraId="583091F2" w14:textId="77777777" w:rsidR="000519A8" w:rsidRDefault="000519A8" w:rsidP="000519A8">
      <w:pPr>
        <w:spacing w:line="276" w:lineRule="auto"/>
      </w:pPr>
    </w:p>
    <w:p w14:paraId="2C1E8A56" w14:textId="77777777" w:rsidR="00440252" w:rsidRDefault="000519A8" w:rsidP="000519A8">
      <w:pPr>
        <w:spacing w:line="276" w:lineRule="auto"/>
      </w:pPr>
      <w:r>
        <w:t xml:space="preserve">De groei van het haven- en industrieterrein in de afgelopen jaren heeft als gevolg dat de leefbaarheid en veiligheid, zowel in objectieve (meetbare) als subjectieve (ervaren) zin, in de direct omliggende kernen onder druk staat. Dit geldt met name voor de oostelijk gelegen kern Moerdijk, waar door de overheersende westenwind de bewoners naar verhouding veel klachten melden over ervaren overlast van geluid, stank en stof. Door de groei van het aantal vestigingen op het terrein en het aantal logistieke bewegingen op de weg, spoor en water staat het groene karakter en de ruimtelijke geleding van het omliggende gebied onder druk. </w:t>
      </w:r>
    </w:p>
    <w:p w14:paraId="1BDF2F0C" w14:textId="78E38498" w:rsidR="000519A8" w:rsidRDefault="000519A8" w:rsidP="000519A8">
      <w:pPr>
        <w:spacing w:line="276" w:lineRule="auto"/>
      </w:pPr>
      <w:r>
        <w:lastRenderedPageBreak/>
        <w:t xml:space="preserve">Een van de belangrijkste aandachtspunten vormt de verstandhouding met directe buren van het haven- en industriecomplex. Deze is soms moeizaam en wordt deels gevoed door wantrouwen. Aan de ene kant is er het besef dat de bedrijven op het haventerrein in de regio zorgen voor vitaliteit, werkgelegenheid en financieel draagvlak voor tal van voorzieningen. Aan de andere kant is er de zorg en vrees over veiligheid en de invloed daar op van (mogelijke) toekomstige ontwikkelingen. Deze geldt voor elk van de genoemde kernen, maar in de meest sterke mate voor het dorp Moerdijk.  </w:t>
      </w:r>
    </w:p>
    <w:p w14:paraId="5C1CA8B6" w14:textId="77777777" w:rsidR="000519A8" w:rsidRDefault="000519A8" w:rsidP="000519A8">
      <w:pPr>
        <w:spacing w:line="276" w:lineRule="auto"/>
      </w:pPr>
    </w:p>
    <w:p w14:paraId="56F173EA" w14:textId="6E637945" w:rsidR="000519A8" w:rsidRDefault="000519A8" w:rsidP="000519A8">
      <w:pPr>
        <w:spacing w:line="276" w:lineRule="auto"/>
      </w:pPr>
      <w:r>
        <w:t xml:space="preserve">Dit is in belangrijke mate terug te voeren op concrete en aanwijsbare effecten zoals geur- en geluidsoverlast en hinder van sluipverkeer. De brand bij Chemie-Pack in januari 2011 heeft laten zien wat de veiligheidsrisico’s voor de omgeving zijn. Bewoners zijn daar flink van geschrokken. Zorgen zijn er ook om het toenemend vervoer van gevaarlijke stoffen over het spoor, langs de woonkern Moerdijk. Voor de toekomst zijn er plannen voor herstructurering van bestaande terreinen en verdere uitbreiding zoals het LPM. Omwonenden maken zich ook zorgen over de normen voor veiligheid en leefbaarheid en de wijze waarop gehandhaafd wordt. Naar aanleiding van de brand bij Chemie Pack was er anno 2011 een beperkt vertrouwen in de kwaliteit van toezicht en handhaving op -en om- het terrein. Een nieuw Veiligheidsprogramma is inmiddels opgesteld met tal van verbeteringsmaatregelen die anno 2012 en 2013 zijn geïmplementeerd. Dit heeft tot meer vertrouwen geleid bij de bewoners. </w:t>
      </w:r>
    </w:p>
    <w:p w14:paraId="07F8B440" w14:textId="77777777" w:rsidR="000519A8" w:rsidRDefault="000519A8" w:rsidP="000519A8">
      <w:pPr>
        <w:spacing w:line="276" w:lineRule="auto"/>
      </w:pPr>
    </w:p>
    <w:p w14:paraId="3B3E0B95" w14:textId="54719095" w:rsidR="000519A8" w:rsidRDefault="000519A8" w:rsidP="000519A8">
      <w:pPr>
        <w:spacing w:line="276" w:lineRule="auto"/>
      </w:pPr>
      <w:r>
        <w:t xml:space="preserve">Tegelijkertijd zijn er bij omwonenden ook zorgen over minder concrete en tastbare ontwikkelingen. Deze hebben te maken met het toekomstperspectief van de regio ten aanzien van de leefbaarheid en vitaliteit, in het bijzonder in de omliggende kernen. Ontgroening en vergrijzing leiden tot een terugloop aan voorzieningen en wegtrekkende jongeren. Hierdoor wordt de vitaliteit van de regio in negatieve zin beïnvloed. In directe zin kunnen de effecten hiervan worden gevoeld doordat het potentieel arbeidsaanbod achterblijft bij de vraag. Ofschoon hiervoor meerdere factoren genoemd kunnen worden naast demografische ontwikkeling (belangstelling voor logistieke banen en opleidingen, onderwijsaanbod, etc.) is dit een voor de ontwikkeling van de </w:t>
      </w:r>
    </w:p>
    <w:p w14:paraId="75217CE8" w14:textId="564F301D" w:rsidR="00F24AB1" w:rsidRDefault="000519A8" w:rsidP="000519A8">
      <w:pPr>
        <w:spacing w:line="276" w:lineRule="auto"/>
      </w:pPr>
      <w:r>
        <w:t xml:space="preserve">haven sterk bepalende factor. </w:t>
      </w:r>
      <w:r w:rsidR="00F24AB1">
        <w:br w:type="page"/>
      </w:r>
    </w:p>
    <w:p w14:paraId="44CCE936" w14:textId="564DA634" w:rsidR="00F24AB1" w:rsidRDefault="00F24AB1" w:rsidP="00F24AB1">
      <w:pPr>
        <w:pStyle w:val="Kop1"/>
      </w:pPr>
      <w:bookmarkStart w:id="45" w:name="_Toc62647383"/>
      <w:r>
        <w:lastRenderedPageBreak/>
        <w:t>Financiële kaders</w:t>
      </w:r>
      <w:bookmarkEnd w:id="45"/>
    </w:p>
    <w:p w14:paraId="7BEE0289" w14:textId="5DB78742" w:rsidR="00F24AB1" w:rsidRDefault="00AC368E" w:rsidP="00F24AB1">
      <w:pPr>
        <w:pStyle w:val="Kop2"/>
      </w:pPr>
      <w:bookmarkStart w:id="46" w:name="_Toc62647384"/>
      <w:r>
        <w:t>Inkomen</w:t>
      </w:r>
      <w:bookmarkEnd w:id="46"/>
    </w:p>
    <w:p w14:paraId="72CFAEF0" w14:textId="52848F48" w:rsidR="00726C14" w:rsidRDefault="00AC368E" w:rsidP="00726C14">
      <w:r>
        <w:t>Doel:</w:t>
      </w:r>
      <w:r>
        <w:tab/>
      </w:r>
      <w:r w:rsidR="00726C14">
        <w:t>Gemiddeld besteedbaar inkomen per gezin</w:t>
      </w:r>
    </w:p>
    <w:p w14:paraId="427990DA" w14:textId="4CB6D0EA" w:rsidR="00AC368E" w:rsidRDefault="00AC368E" w:rsidP="00726C14"/>
    <w:p w14:paraId="65DF1FC6" w14:textId="218B0D12" w:rsidR="00AC368E" w:rsidRPr="00680B64" w:rsidRDefault="00E13E8D" w:rsidP="00E13E8D">
      <w:pPr>
        <w:rPr>
          <w:color w:val="FF0000"/>
        </w:rPr>
      </w:pPr>
      <w:r>
        <w:t>Dit is voor het LPM-gebied niet relevant, omdat er geen bewoners zijn. Er is dus ook geen gemiddeld besteedbaar inkomen in het plangebied.</w:t>
      </w:r>
      <w:r w:rsidR="00680B64">
        <w:t xml:space="preserve"> </w:t>
      </w:r>
    </w:p>
    <w:p w14:paraId="13C5A971" w14:textId="402F8518" w:rsidR="00AC368E" w:rsidRDefault="00AC368E" w:rsidP="00AC368E">
      <w:pPr>
        <w:pStyle w:val="Kop2"/>
      </w:pPr>
      <w:bookmarkStart w:id="47" w:name="_Toc62647385"/>
      <w:r>
        <w:t>Economische bedrijvigheid</w:t>
      </w:r>
      <w:bookmarkEnd w:id="47"/>
    </w:p>
    <w:p w14:paraId="24771D82" w14:textId="3FF20966" w:rsidR="00726C14" w:rsidRDefault="00AC368E" w:rsidP="00726C14">
      <w:r>
        <w:t>Doel:</w:t>
      </w:r>
      <w:r>
        <w:tab/>
      </w:r>
      <w:r w:rsidR="00726C14">
        <w:t>Duiding van de economische bedrijvigheid</w:t>
      </w:r>
    </w:p>
    <w:p w14:paraId="435F73E2" w14:textId="45AF4B55" w:rsidR="005105CD" w:rsidRDefault="005105CD" w:rsidP="00726C14"/>
    <w:p w14:paraId="37893ED8" w14:textId="77777777" w:rsidR="00C53D56" w:rsidRDefault="007F2AF4" w:rsidP="00C53D56">
      <w:r>
        <w:t>Zie paragraaf 3.3 van deze gebiedsinventarisatie</w:t>
      </w:r>
      <w:r w:rsidR="00C53D56">
        <w:t xml:space="preserve"> voor een beschrijving van de economische bedrijvigheid </w:t>
      </w:r>
    </w:p>
    <w:p w14:paraId="5F1FAF76" w14:textId="273CA356" w:rsidR="005105CD" w:rsidRDefault="00C53D56" w:rsidP="00C53D56">
      <w:r>
        <w:t xml:space="preserve">in dit gebied.  </w:t>
      </w:r>
    </w:p>
    <w:p w14:paraId="5F43309F" w14:textId="07F738F8" w:rsidR="005105CD" w:rsidRDefault="005105CD" w:rsidP="005105CD">
      <w:pPr>
        <w:pStyle w:val="Kop2"/>
      </w:pPr>
      <w:bookmarkStart w:id="48" w:name="_Toc62647386"/>
      <w:r>
        <w:t>Gemeente</w:t>
      </w:r>
      <w:bookmarkEnd w:id="48"/>
    </w:p>
    <w:p w14:paraId="36AC5EB5" w14:textId="5788A93D" w:rsidR="00726C14" w:rsidRDefault="005105CD" w:rsidP="005105CD">
      <w:pPr>
        <w:ind w:left="705" w:hanging="705"/>
      </w:pPr>
      <w:r>
        <w:t>Doel:</w:t>
      </w:r>
      <w:r>
        <w:tab/>
      </w:r>
      <w:r w:rsidR="00726C14">
        <w:t xml:space="preserve">Duiding van de financiële situatie van de gemeente(n) waarbinnen het gebied valt, met een prognose </w:t>
      </w:r>
      <w:r>
        <w:br/>
      </w:r>
      <w:r w:rsidR="00726C14">
        <w:t>van 5 jaar, in relatie tot beheer en onderhoud van het gebied in de Realisatiefase.</w:t>
      </w:r>
    </w:p>
    <w:p w14:paraId="140BE90D" w14:textId="77777777" w:rsidR="00E37D87" w:rsidRDefault="00E37D87"/>
    <w:p w14:paraId="27F8570A" w14:textId="2797614C" w:rsidR="00E37D87" w:rsidRDefault="004F70DB" w:rsidP="004E0650">
      <w:r>
        <w:t>De financiële situatie van de gemeente Moerdijk is in dit geval niet relevant, want het beheer- en onderhoud van het gebied</w:t>
      </w:r>
      <w:r w:rsidR="00241EA7">
        <w:t>, ook gedurende de realisatiefase,</w:t>
      </w:r>
      <w:r>
        <w:t xml:space="preserve"> is de verantwoordelijkheid van het havenbedrijf. </w:t>
      </w:r>
    </w:p>
    <w:p w14:paraId="7D2FE0C3" w14:textId="77777777" w:rsidR="00E37D87" w:rsidRDefault="00E37D87"/>
    <w:p w14:paraId="30CE99A5" w14:textId="77777777" w:rsidR="00E37D87" w:rsidRDefault="00E37D87"/>
    <w:p w14:paraId="00E90BB6" w14:textId="77777777" w:rsidR="00E37D87" w:rsidRDefault="00E37D87"/>
    <w:p w14:paraId="07730483" w14:textId="77777777" w:rsidR="003652BA" w:rsidRDefault="003652BA"/>
    <w:p w14:paraId="6280BC54" w14:textId="77777777" w:rsidR="003652BA" w:rsidRDefault="003652BA">
      <w:pPr>
        <w:sectPr w:rsidR="003652BA" w:rsidSect="00434552">
          <w:footerReference w:type="even" r:id="rId48"/>
          <w:footerReference w:type="default" r:id="rId49"/>
          <w:pgSz w:w="11906" w:h="16838"/>
          <w:pgMar w:top="1418" w:right="1417" w:bottom="1418" w:left="1984" w:header="709" w:footer="709" w:gutter="0"/>
          <w:cols w:space="708"/>
          <w:docGrid w:linePitch="360"/>
        </w:sectPr>
      </w:pPr>
    </w:p>
    <w:p w14:paraId="17D4FE3E" w14:textId="77777777" w:rsidR="0009102A" w:rsidRDefault="0009102A">
      <w:pPr>
        <w:sectPr w:rsidR="0009102A" w:rsidSect="00434552">
          <w:footerReference w:type="even" r:id="rId50"/>
          <w:footerReference w:type="default" r:id="rId51"/>
          <w:pgSz w:w="11906" w:h="16838"/>
          <w:pgMar w:top="1418" w:right="1417" w:bottom="1418" w:left="1984" w:header="709" w:footer="709" w:gutter="0"/>
          <w:cols w:space="708"/>
          <w:docGrid w:linePitch="360"/>
        </w:sectPr>
      </w:pPr>
    </w:p>
    <w:tbl>
      <w:tblPr>
        <w:tblStyle w:val="Tabelraster"/>
        <w:tblpPr w:leftFromText="142" w:rightFromText="142" w:vertAnchor="page" w:horzAnchor="margin" w:tblpY="4650"/>
        <w:tblOverlap w:val="never"/>
        <w:tblW w:w="8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43"/>
      </w:tblGrid>
      <w:tr w:rsidR="00FB2FF1" w14:paraId="2FCFAB08"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8643" w:type="dxa"/>
          </w:tcPr>
          <w:p w14:paraId="612A536F" w14:textId="77777777" w:rsidR="00FB2FF1" w:rsidRPr="003649DB" w:rsidRDefault="00FB2FF1" w:rsidP="00EF5A94">
            <w:pPr>
              <w:rPr>
                <w:rFonts w:asciiTheme="majorHAnsi" w:hAnsiTheme="majorHAnsi"/>
                <w:caps/>
                <w:sz w:val="48"/>
                <w:szCs w:val="48"/>
              </w:rPr>
            </w:pPr>
            <w:r w:rsidRPr="003649DB">
              <w:rPr>
                <w:rFonts w:asciiTheme="majorHAnsi" w:hAnsiTheme="majorHAnsi"/>
                <w:caps/>
                <w:sz w:val="48"/>
                <w:szCs w:val="48"/>
              </w:rPr>
              <w:lastRenderedPageBreak/>
              <w:t>Bijlagen</w:t>
            </w:r>
          </w:p>
        </w:tc>
      </w:tr>
      <w:tr w:rsidR="00FB2FF1" w14:paraId="7489195E" w14:textId="77777777" w:rsidTr="00EF5A94">
        <w:trPr>
          <w:cantSplit/>
          <w:trHeight w:hRule="exact" w:val="567"/>
        </w:trPr>
        <w:tc>
          <w:tcPr>
            <w:tcW w:w="8643" w:type="dxa"/>
            <w:vAlign w:val="bottom"/>
          </w:tcPr>
          <w:p w14:paraId="4CE1265A" w14:textId="77777777" w:rsidR="00FB2FF1" w:rsidRPr="00467232" w:rsidRDefault="00FB2FF1" w:rsidP="00EF5A94">
            <w:pPr>
              <w:rPr>
                <w:rFonts w:ascii="Futura Std Condensed Light" w:hAnsi="Futura Std Condensed Light"/>
                <w:caps/>
                <w:sz w:val="32"/>
                <w:szCs w:val="32"/>
              </w:rPr>
            </w:pPr>
          </w:p>
        </w:tc>
      </w:tr>
      <w:tr w:rsidR="00FB2FF1" w14:paraId="55B6BFCE" w14:textId="77777777" w:rsidTr="00EF5A94">
        <w:trPr>
          <w:cantSplit/>
          <w:trHeight w:hRule="exact" w:val="1418"/>
        </w:trPr>
        <w:tc>
          <w:tcPr>
            <w:tcW w:w="8643" w:type="dxa"/>
          </w:tcPr>
          <w:p w14:paraId="4A9F20B6" w14:textId="77777777" w:rsidR="00FB2FF1" w:rsidRDefault="00FB2FF1" w:rsidP="00EF5A94"/>
        </w:tc>
      </w:tr>
    </w:tbl>
    <w:p w14:paraId="5EE92BEF" w14:textId="77777777" w:rsidR="00241705" w:rsidRDefault="00241705" w:rsidP="00DC7A17"/>
    <w:p w14:paraId="32475175" w14:textId="77777777" w:rsidR="00054401" w:rsidRDefault="00054401" w:rsidP="00DC7A17"/>
    <w:p w14:paraId="750CC2FA" w14:textId="77777777" w:rsidR="00FB2FF1" w:rsidRDefault="00FB2FF1" w:rsidP="00DC7A17"/>
    <w:p w14:paraId="05A0E9FC" w14:textId="77777777" w:rsidR="00FB2FF1" w:rsidRDefault="00FB2FF1" w:rsidP="00DC7A17"/>
    <w:p w14:paraId="093D1116" w14:textId="77777777" w:rsidR="00FB2FF1" w:rsidRDefault="00FB2FF1" w:rsidP="00DC7A17"/>
    <w:p w14:paraId="06C536BD" w14:textId="77777777" w:rsidR="00FB2FF1" w:rsidRDefault="00FB2FF1" w:rsidP="00DC7A17"/>
    <w:p w14:paraId="56D1978C" w14:textId="77777777" w:rsidR="00FB2FF1" w:rsidRDefault="00FB2FF1" w:rsidP="00DC7A17"/>
    <w:p w14:paraId="41AFBA1D" w14:textId="77777777" w:rsidR="00FB2FF1" w:rsidRDefault="00FB2FF1" w:rsidP="00DC7A17"/>
    <w:p w14:paraId="0D83C5BA" w14:textId="77777777" w:rsidR="00FB2FF1" w:rsidRDefault="00FB2FF1" w:rsidP="00DC7A17"/>
    <w:p w14:paraId="13452639" w14:textId="77777777" w:rsidR="00FB2FF1" w:rsidRDefault="00FB2FF1" w:rsidP="00DC7A17"/>
    <w:p w14:paraId="5ED80E47" w14:textId="77777777" w:rsidR="00FB2FF1" w:rsidRDefault="00FB2FF1" w:rsidP="00DC7A17"/>
    <w:p w14:paraId="21A8B521" w14:textId="77777777" w:rsidR="00FB2FF1" w:rsidRDefault="00FB2FF1" w:rsidP="00DC7A17">
      <w:bookmarkStart w:id="49" w:name="rapBijlage"/>
      <w:bookmarkEnd w:id="49"/>
    </w:p>
    <w:p w14:paraId="603965B7" w14:textId="77777777" w:rsidR="00FB2FF1" w:rsidRDefault="00FB2FF1" w:rsidP="00DC7A17"/>
    <w:p w14:paraId="14FFF633" w14:textId="77777777" w:rsidR="00FB2FF1" w:rsidRDefault="00FB2FF1" w:rsidP="00DC7A17"/>
    <w:p w14:paraId="3A94B867" w14:textId="77777777" w:rsidR="00FB2FF1" w:rsidRDefault="00FB2FF1" w:rsidP="00DC7A17"/>
    <w:p w14:paraId="767311E5" w14:textId="77777777" w:rsidR="00FB2FF1" w:rsidRDefault="00FB2FF1" w:rsidP="00DC7A17"/>
    <w:p w14:paraId="37826D29" w14:textId="77777777" w:rsidR="00FB2FF1" w:rsidRDefault="00FB2FF1" w:rsidP="00DC7A17"/>
    <w:p w14:paraId="21A2982F" w14:textId="77777777" w:rsidR="00FB2FF1" w:rsidRDefault="00FB2FF1" w:rsidP="00DC7A17"/>
    <w:p w14:paraId="75B51831" w14:textId="77777777" w:rsidR="00FB2FF1" w:rsidRDefault="00FB2FF1" w:rsidP="00DC7A17"/>
    <w:p w14:paraId="3F6DF6D4" w14:textId="77777777" w:rsidR="00FB2FF1" w:rsidRDefault="00FB2FF1" w:rsidP="00DC7A17"/>
    <w:p w14:paraId="78A2F38F" w14:textId="77777777" w:rsidR="00054401" w:rsidRDefault="00054401" w:rsidP="00DC7A17"/>
    <w:p w14:paraId="1E66BF45" w14:textId="77777777" w:rsidR="00054401" w:rsidRDefault="00054401" w:rsidP="00DC7A17">
      <w:pPr>
        <w:sectPr w:rsidR="00054401" w:rsidSect="00434552">
          <w:footerReference w:type="even" r:id="rId52"/>
          <w:footerReference w:type="default" r:id="rId53"/>
          <w:pgSz w:w="11906" w:h="16838"/>
          <w:pgMar w:top="1418" w:right="1417" w:bottom="1418" w:left="1984" w:header="709" w:footer="709" w:gutter="0"/>
          <w:cols w:space="708"/>
          <w:docGrid w:linePitch="360"/>
        </w:sectPr>
      </w:pPr>
    </w:p>
    <w:p w14:paraId="66C47987" w14:textId="42B40877" w:rsidR="00DC7A17" w:rsidRPr="00703D89" w:rsidRDefault="00730181" w:rsidP="00703D89">
      <w:pPr>
        <w:pStyle w:val="Kop7"/>
      </w:pPr>
      <w:bookmarkStart w:id="50" w:name="_Toc75249965"/>
      <w:bookmarkStart w:id="51" w:name="_Toc75249969"/>
      <w:bookmarkStart w:id="52" w:name="_Toc75250006"/>
      <w:bookmarkStart w:id="53" w:name="_Toc75250010"/>
      <w:bookmarkStart w:id="54" w:name="_Toc75250126"/>
      <w:bookmarkStart w:id="55" w:name="_Toc75250130"/>
      <w:bookmarkStart w:id="56" w:name="_Toc75250270"/>
      <w:bookmarkStart w:id="57" w:name="_Toc75250274"/>
      <w:bookmarkStart w:id="58" w:name="_Toc75250304"/>
      <w:bookmarkStart w:id="59" w:name="_Toc75250308"/>
      <w:bookmarkStart w:id="60" w:name="_Toc75250338"/>
      <w:bookmarkStart w:id="61" w:name="_Toc75250342"/>
      <w:bookmarkStart w:id="62" w:name="_Toc75250448"/>
      <w:bookmarkStart w:id="63" w:name="_Toc75250452"/>
      <w:bookmarkStart w:id="64" w:name="_Toc75250736"/>
      <w:bookmarkStart w:id="65" w:name="_Toc75250740"/>
      <w:bookmarkStart w:id="66" w:name="_Toc75251054"/>
      <w:bookmarkStart w:id="67" w:name="_Toc75251058"/>
      <w:bookmarkStart w:id="68" w:name="_Toc75251955"/>
      <w:bookmarkStart w:id="69" w:name="_Toc75251959"/>
      <w:bookmarkStart w:id="70" w:name="_Toc75254215"/>
      <w:bookmarkStart w:id="71" w:name="_Toc75254219"/>
      <w:bookmarkStart w:id="72" w:name="_Toc75254318"/>
      <w:bookmarkStart w:id="73" w:name="_Toc75254322"/>
      <w:bookmarkStart w:id="74" w:name="_Toc75254687"/>
      <w:bookmarkStart w:id="75" w:name="_Toc75254691"/>
      <w:bookmarkStart w:id="76" w:name="_Toc75254980"/>
      <w:bookmarkStart w:id="77" w:name="_Toc75254984"/>
      <w:bookmarkStart w:id="78" w:name="_Toc75255186"/>
      <w:bookmarkStart w:id="79" w:name="_Toc75255190"/>
      <w:bookmarkStart w:id="80" w:name="_Toc75255912"/>
      <w:bookmarkStart w:id="81" w:name="_Toc75255916"/>
      <w:bookmarkStart w:id="82" w:name="_Toc75256348"/>
      <w:bookmarkStart w:id="83" w:name="_Toc75256352"/>
      <w:bookmarkStart w:id="84" w:name="_Toc75256381"/>
      <w:bookmarkStart w:id="85" w:name="_Toc75256385"/>
      <w:bookmarkStart w:id="86" w:name="_Toc75256830"/>
      <w:bookmarkStart w:id="87" w:name="_Toc75256834"/>
      <w:bookmarkStart w:id="88" w:name="_Toc75260470"/>
      <w:bookmarkStart w:id="89" w:name="_Toc75260483"/>
      <w:bookmarkStart w:id="90" w:name="_Toc75261211"/>
      <w:bookmarkStart w:id="91" w:name="_Toc75261224"/>
      <w:bookmarkStart w:id="92" w:name="_Toc75261268"/>
      <w:bookmarkStart w:id="93" w:name="_Toc75261281"/>
      <w:bookmarkStart w:id="94" w:name="_Toc75261475"/>
      <w:bookmarkStart w:id="95" w:name="_Toc75261488"/>
      <w:bookmarkStart w:id="96" w:name="_Toc75262113"/>
      <w:bookmarkStart w:id="97" w:name="_Toc75262126"/>
      <w:bookmarkStart w:id="98" w:name="_Toc75262550"/>
      <w:bookmarkStart w:id="99" w:name="_Toc75262563"/>
      <w:bookmarkStart w:id="100" w:name="_Toc75262673"/>
      <w:bookmarkStart w:id="101" w:name="_Toc75262686"/>
      <w:bookmarkStart w:id="102" w:name="_Toc75262891"/>
      <w:bookmarkStart w:id="103" w:name="_Toc75262904"/>
      <w:bookmarkStart w:id="104" w:name="_Toc75262951"/>
      <w:bookmarkStart w:id="105" w:name="_Toc75262964"/>
      <w:bookmarkStart w:id="106" w:name="_Toc75263205"/>
      <w:bookmarkStart w:id="107" w:name="_Toc75263218"/>
      <w:bookmarkStart w:id="108" w:name="_Toc75263361"/>
      <w:bookmarkStart w:id="109" w:name="_Toc75263374"/>
      <w:bookmarkStart w:id="110" w:name="_Toc75263409"/>
      <w:bookmarkStart w:id="111" w:name="_Toc75263422"/>
      <w:bookmarkStart w:id="112" w:name="_Toc75263728"/>
      <w:bookmarkStart w:id="113" w:name="_Toc75263741"/>
      <w:bookmarkStart w:id="114" w:name="_Toc75263765"/>
      <w:bookmarkStart w:id="115" w:name="_Toc75263778"/>
      <w:bookmarkStart w:id="116" w:name="_Toc75263807"/>
      <w:bookmarkStart w:id="117" w:name="_Toc75263820"/>
      <w:bookmarkStart w:id="118" w:name="_Toc75263848"/>
      <w:bookmarkStart w:id="119" w:name="_Toc75263861"/>
      <w:bookmarkStart w:id="120" w:name="_Toc75264356"/>
      <w:bookmarkStart w:id="121" w:name="_Toc75264369"/>
      <w:bookmarkStart w:id="122" w:name="_Toc75264396"/>
      <w:bookmarkStart w:id="123" w:name="_Toc75264409"/>
      <w:bookmarkStart w:id="124" w:name="_Toc75267285"/>
      <w:bookmarkStart w:id="125" w:name="_Toc75267298"/>
      <w:bookmarkStart w:id="126" w:name="_Toc75267320"/>
      <w:bookmarkStart w:id="127" w:name="_Toc75267333"/>
      <w:bookmarkStart w:id="128" w:name="_Toc75267373"/>
      <w:bookmarkStart w:id="129" w:name="_Toc75267386"/>
      <w:bookmarkStart w:id="130" w:name="_Toc75267437"/>
      <w:bookmarkStart w:id="131" w:name="_Toc75267450"/>
      <w:bookmarkStart w:id="132" w:name="_Toc75267512"/>
      <w:bookmarkStart w:id="133" w:name="_Toc75267525"/>
      <w:bookmarkStart w:id="134" w:name="_Toc75267567"/>
      <w:bookmarkStart w:id="135" w:name="_Toc75267580"/>
      <w:bookmarkStart w:id="136" w:name="_Toc75267604"/>
      <w:bookmarkStart w:id="137" w:name="_Toc75267617"/>
      <w:bookmarkStart w:id="138" w:name="_Toc75267657"/>
      <w:bookmarkStart w:id="139" w:name="_Toc75267670"/>
      <w:bookmarkStart w:id="140" w:name="_Toc75267694"/>
      <w:bookmarkStart w:id="141" w:name="_Toc75267707"/>
      <w:bookmarkStart w:id="142" w:name="_Toc75267731"/>
      <w:bookmarkStart w:id="143" w:name="_Toc75267744"/>
      <w:bookmarkStart w:id="144" w:name="_Toc75267772"/>
      <w:bookmarkStart w:id="145" w:name="_Toc75267785"/>
      <w:bookmarkStart w:id="146" w:name="_Toc75267840"/>
      <w:bookmarkStart w:id="147" w:name="_Toc75267853"/>
      <w:bookmarkStart w:id="148" w:name="_Toc75267909"/>
      <w:bookmarkStart w:id="149" w:name="_Toc75267923"/>
      <w:bookmarkStart w:id="150" w:name="_Toc75267948"/>
      <w:bookmarkStart w:id="151" w:name="_Toc75267962"/>
      <w:bookmarkStart w:id="152" w:name="_Toc75267991"/>
      <w:bookmarkStart w:id="153" w:name="_Toc75268006"/>
      <w:bookmarkStart w:id="154" w:name="_Toc75268021"/>
      <w:bookmarkStart w:id="155" w:name="_Toc75268036"/>
      <w:bookmarkStart w:id="156" w:name="_Toc75335941"/>
      <w:bookmarkStart w:id="157" w:name="_Toc75335956"/>
      <w:bookmarkStart w:id="158" w:name="_Toc75338525"/>
      <w:bookmarkStart w:id="159" w:name="_Toc75338540"/>
      <w:bookmarkStart w:id="160" w:name="_Toc75338566"/>
      <w:bookmarkStart w:id="161" w:name="_Toc75338581"/>
      <w:bookmarkStart w:id="162" w:name="_Toc75338618"/>
      <w:bookmarkStart w:id="163" w:name="_Toc75338633"/>
      <w:bookmarkStart w:id="164" w:name="_Toc75338773"/>
      <w:bookmarkStart w:id="165" w:name="_Toc75338788"/>
      <w:bookmarkStart w:id="166" w:name="_Toc75338806"/>
      <w:bookmarkStart w:id="167" w:name="_Toc75338821"/>
      <w:bookmarkStart w:id="168" w:name="_Toc75339683"/>
      <w:bookmarkStart w:id="169" w:name="_Toc75339698"/>
      <w:bookmarkStart w:id="170" w:name="_Toc75345793"/>
      <w:bookmarkStart w:id="171" w:name="_Toc75345808"/>
      <w:bookmarkStart w:id="172" w:name="_Toc75345829"/>
      <w:bookmarkStart w:id="173" w:name="_Toc75345844"/>
      <w:bookmarkStart w:id="174" w:name="_Toc75346492"/>
      <w:bookmarkStart w:id="175" w:name="_Toc75346507"/>
      <w:bookmarkStart w:id="176" w:name="_Toc75346731"/>
      <w:bookmarkStart w:id="177" w:name="_Toc75346746"/>
      <w:bookmarkStart w:id="178" w:name="_Toc75346774"/>
      <w:bookmarkStart w:id="179" w:name="_Toc75346789"/>
      <w:bookmarkStart w:id="180" w:name="_Toc75346819"/>
      <w:bookmarkStart w:id="181" w:name="_Toc75346834"/>
      <w:bookmarkStart w:id="182" w:name="_Toc75347381"/>
      <w:bookmarkStart w:id="183" w:name="_Toc75347396"/>
      <w:bookmarkStart w:id="184" w:name="_Toc75347411"/>
      <w:bookmarkStart w:id="185" w:name="_Toc75347426"/>
      <w:bookmarkStart w:id="186" w:name="_Toc75347521"/>
      <w:bookmarkStart w:id="187" w:name="_Toc75347536"/>
      <w:bookmarkStart w:id="188" w:name="_Toc75347574"/>
      <w:bookmarkStart w:id="189" w:name="_Toc75347589"/>
      <w:bookmarkStart w:id="190" w:name="_Toc75347604"/>
      <w:bookmarkStart w:id="191" w:name="_Toc75347619"/>
      <w:bookmarkStart w:id="192" w:name="_Toc75347634"/>
      <w:bookmarkStart w:id="193" w:name="_Toc75347649"/>
      <w:bookmarkStart w:id="194" w:name="_Toc75347664"/>
      <w:bookmarkStart w:id="195" w:name="_Toc75347679"/>
      <w:bookmarkStart w:id="196" w:name="_Toc75347694"/>
      <w:bookmarkStart w:id="197" w:name="_Toc75347709"/>
      <w:bookmarkStart w:id="198" w:name="_Toc75347724"/>
      <w:bookmarkStart w:id="199" w:name="_Toc75347739"/>
      <w:bookmarkStart w:id="200" w:name="_Toc75347756"/>
      <w:bookmarkStart w:id="201" w:name="_Toc75347771"/>
      <w:bookmarkStart w:id="202" w:name="_Toc75347832"/>
      <w:bookmarkStart w:id="203" w:name="_Toc75347847"/>
      <w:bookmarkStart w:id="204" w:name="_Toc75348580"/>
      <w:bookmarkStart w:id="205" w:name="_Toc75348595"/>
      <w:bookmarkStart w:id="206" w:name="_Toc75348649"/>
      <w:bookmarkStart w:id="207" w:name="_Toc75348664"/>
      <w:bookmarkStart w:id="208" w:name="_Toc75348937"/>
      <w:bookmarkStart w:id="209" w:name="_Toc75348952"/>
      <w:bookmarkStart w:id="210" w:name="_Toc75348971"/>
      <w:bookmarkStart w:id="211" w:name="_Toc75348986"/>
      <w:bookmarkStart w:id="212" w:name="_Toc75349001"/>
      <w:bookmarkStart w:id="213" w:name="_Toc75349016"/>
      <w:bookmarkStart w:id="214" w:name="_Toc75349076"/>
      <w:bookmarkStart w:id="215" w:name="_Toc75349091"/>
      <w:bookmarkStart w:id="216" w:name="_Toc75349170"/>
      <w:bookmarkStart w:id="217" w:name="_Toc75349185"/>
      <w:bookmarkStart w:id="218" w:name="_Toc75349255"/>
      <w:bookmarkStart w:id="219" w:name="_Toc75349270"/>
      <w:bookmarkStart w:id="220" w:name="_Toc75353839"/>
      <w:bookmarkStart w:id="221" w:name="_Toc75353854"/>
      <w:bookmarkStart w:id="222" w:name="_Toc75353920"/>
      <w:bookmarkStart w:id="223" w:name="_Toc75353935"/>
      <w:bookmarkStart w:id="224" w:name="_Toc75353955"/>
      <w:bookmarkStart w:id="225" w:name="_Toc75353970"/>
      <w:bookmarkStart w:id="226" w:name="_Toc75354013"/>
      <w:bookmarkStart w:id="227" w:name="_Toc75354028"/>
      <w:bookmarkStart w:id="228" w:name="_Toc75354046"/>
      <w:bookmarkStart w:id="229" w:name="_Toc75354061"/>
      <w:bookmarkStart w:id="230" w:name="_Toc75354919"/>
      <w:bookmarkStart w:id="231" w:name="_Toc75354934"/>
      <w:bookmarkStart w:id="232" w:name="_Toc75354953"/>
      <w:bookmarkStart w:id="233" w:name="_Toc75354968"/>
      <w:bookmarkStart w:id="234" w:name="_Toc75354989"/>
      <w:bookmarkStart w:id="235" w:name="_Toc75355004"/>
      <w:bookmarkStart w:id="236" w:name="_Toc75355100"/>
      <w:bookmarkStart w:id="237" w:name="_Toc75355115"/>
      <w:bookmarkStart w:id="238" w:name="_Toc75355153"/>
      <w:bookmarkStart w:id="239" w:name="_Toc75355168"/>
      <w:bookmarkStart w:id="240" w:name="_Toc75355183"/>
      <w:bookmarkStart w:id="241" w:name="_Toc75355211"/>
      <w:bookmarkStart w:id="242" w:name="_Toc75355226"/>
      <w:bookmarkStart w:id="243" w:name="_Toc75355250"/>
      <w:bookmarkStart w:id="244" w:name="_Toc75355265"/>
      <w:bookmarkStart w:id="245" w:name="_Toc75355379"/>
      <w:bookmarkStart w:id="246" w:name="_Toc75355394"/>
      <w:bookmarkStart w:id="247" w:name="_Toc75355409"/>
      <w:bookmarkStart w:id="248" w:name="_Toc75355424"/>
      <w:bookmarkStart w:id="249" w:name="_Toc75355649"/>
      <w:bookmarkStart w:id="250" w:name="_Toc75355664"/>
      <w:bookmarkStart w:id="251" w:name="_Toc75355679"/>
      <w:bookmarkStart w:id="252" w:name="_Toc75355694"/>
      <w:bookmarkStart w:id="253" w:name="_Toc75441954"/>
      <w:bookmarkStart w:id="254" w:name="_Toc75441969"/>
      <w:bookmarkStart w:id="255" w:name="_Toc81924322"/>
      <w:bookmarkStart w:id="256" w:name="_Toc81924337"/>
      <w:bookmarkStart w:id="257" w:name="_Toc81924564"/>
      <w:bookmarkStart w:id="258" w:name="_Toc81924579"/>
      <w:bookmarkStart w:id="259" w:name="_Toc81924618"/>
      <w:bookmarkStart w:id="260" w:name="_Toc81924633"/>
      <w:bookmarkStart w:id="261" w:name="_Toc81924664"/>
      <w:bookmarkStart w:id="262" w:name="_Toc81924679"/>
      <w:bookmarkStart w:id="263" w:name="_Toc81924697"/>
      <w:bookmarkStart w:id="264" w:name="_Toc81924712"/>
      <w:bookmarkStart w:id="265" w:name="_Toc81924741"/>
      <w:bookmarkStart w:id="266" w:name="_Toc81924756"/>
      <w:bookmarkStart w:id="267" w:name="_Toc81924794"/>
      <w:bookmarkStart w:id="268" w:name="_Toc81924809"/>
      <w:bookmarkStart w:id="269" w:name="_Toc81924841"/>
      <w:bookmarkStart w:id="270" w:name="_Toc81924856"/>
      <w:bookmarkStart w:id="271" w:name="_Toc81924895"/>
      <w:bookmarkStart w:id="272" w:name="_Toc81924910"/>
      <w:bookmarkStart w:id="273" w:name="_Toc81924930"/>
      <w:bookmarkStart w:id="274" w:name="_Toc81924945"/>
      <w:bookmarkStart w:id="275" w:name="_Toc81924964"/>
      <w:bookmarkStart w:id="276" w:name="_Toc81924979"/>
      <w:bookmarkStart w:id="277" w:name="_Toc81925051"/>
      <w:bookmarkStart w:id="278" w:name="_Toc81925066"/>
      <w:bookmarkStart w:id="279" w:name="_Toc81925106"/>
      <w:bookmarkStart w:id="280" w:name="_Toc81925121"/>
      <w:bookmarkStart w:id="281" w:name="_Toc81925172"/>
      <w:bookmarkStart w:id="282" w:name="_Toc81925187"/>
      <w:bookmarkStart w:id="283" w:name="_Toc81925221"/>
      <w:bookmarkStart w:id="284" w:name="_Toc81925236"/>
      <w:bookmarkStart w:id="285" w:name="_Toc85014637"/>
      <w:bookmarkStart w:id="286" w:name="_Toc85014652"/>
      <w:bookmarkStart w:id="287" w:name="_Toc85014682"/>
      <w:bookmarkStart w:id="288" w:name="_Toc85014697"/>
      <w:r>
        <w:lastRenderedPageBreak/>
        <w:t xml:space="preserve">Havenstrategie 2030 </w:t>
      </w:r>
      <w:r w:rsidR="00ED446A">
        <w:br/>
      </w:r>
      <w:r>
        <w:t>pagina 11</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1A772A7A" w14:textId="77777777" w:rsidR="009367C1" w:rsidRDefault="009367C1">
      <w:pPr>
        <w:spacing w:line="276" w:lineRule="auto"/>
      </w:pPr>
    </w:p>
    <w:p w14:paraId="68A55C84" w14:textId="77777777" w:rsidR="00E37D87" w:rsidRDefault="00E37D87">
      <w:pPr>
        <w:spacing w:line="276" w:lineRule="auto"/>
      </w:pPr>
    </w:p>
    <w:p w14:paraId="2ADB17C2" w14:textId="77777777" w:rsidR="00E37D87" w:rsidRDefault="00E37D87">
      <w:pPr>
        <w:spacing w:line="276" w:lineRule="auto"/>
      </w:pPr>
    </w:p>
    <w:p w14:paraId="322B4538" w14:textId="77777777" w:rsidR="00E37D87" w:rsidRDefault="00E37D87">
      <w:pPr>
        <w:spacing w:line="276" w:lineRule="auto"/>
      </w:pPr>
    </w:p>
    <w:p w14:paraId="410B43B8" w14:textId="77777777" w:rsidR="00E37D87" w:rsidRDefault="00E37D87">
      <w:pPr>
        <w:spacing w:line="276" w:lineRule="auto"/>
      </w:pPr>
    </w:p>
    <w:p w14:paraId="6831C388" w14:textId="77777777" w:rsidR="00E37D87" w:rsidRDefault="00E37D87">
      <w:pPr>
        <w:spacing w:line="276" w:lineRule="auto"/>
      </w:pPr>
    </w:p>
    <w:p w14:paraId="58272281" w14:textId="77777777" w:rsidR="00E37D87" w:rsidRDefault="00E37D87">
      <w:pPr>
        <w:spacing w:line="276" w:lineRule="auto"/>
      </w:pPr>
    </w:p>
    <w:p w14:paraId="7063907E" w14:textId="77777777" w:rsidR="00E37D87" w:rsidRDefault="00E37D87">
      <w:pPr>
        <w:spacing w:line="276" w:lineRule="auto"/>
      </w:pPr>
    </w:p>
    <w:p w14:paraId="36AB259D" w14:textId="77777777" w:rsidR="009367C1" w:rsidRDefault="009367C1" w:rsidP="00A7592A"/>
    <w:p w14:paraId="5ECECAFB" w14:textId="77777777" w:rsidR="008F7D96" w:rsidRDefault="008F7D96" w:rsidP="00A7592A"/>
    <w:p w14:paraId="3E4DDBF2" w14:textId="77777777" w:rsidR="008F7D96" w:rsidRDefault="008F7D96" w:rsidP="00A7592A"/>
    <w:p w14:paraId="4BFBA7CF" w14:textId="77777777" w:rsidR="00145399" w:rsidRDefault="00145399" w:rsidP="00A7592A">
      <w:pPr>
        <w:sectPr w:rsidR="00145399" w:rsidSect="00434552">
          <w:footerReference w:type="even" r:id="rId54"/>
          <w:footerReference w:type="default" r:id="rId55"/>
          <w:pgSz w:w="11906" w:h="16838"/>
          <w:pgMar w:top="1418" w:right="1417" w:bottom="1418" w:left="1984" w:header="709" w:footer="709" w:gutter="0"/>
          <w:pgNumType w:start="1" w:chapStyle="7"/>
          <w:cols w:space="708"/>
          <w:docGrid w:linePitch="360"/>
        </w:sectPr>
      </w:pPr>
    </w:p>
    <w:p w14:paraId="10618253" w14:textId="31DE92D7" w:rsidR="000730D3" w:rsidRDefault="00156022" w:rsidP="009D20A0">
      <w:pPr>
        <w:pStyle w:val="Kop7"/>
      </w:pPr>
      <w:bookmarkStart w:id="289" w:name="_Toc75250007"/>
      <w:bookmarkStart w:id="290" w:name="_Toc75250011"/>
      <w:bookmarkStart w:id="291" w:name="_Toc75250127"/>
      <w:bookmarkStart w:id="292" w:name="_Toc75250131"/>
      <w:bookmarkStart w:id="293" w:name="_Toc75250271"/>
      <w:bookmarkStart w:id="294" w:name="_Toc75250275"/>
      <w:bookmarkStart w:id="295" w:name="_Toc75250305"/>
      <w:bookmarkStart w:id="296" w:name="_Toc75250309"/>
      <w:bookmarkStart w:id="297" w:name="_Toc75250339"/>
      <w:bookmarkStart w:id="298" w:name="_Toc75250343"/>
      <w:bookmarkStart w:id="299" w:name="_Toc75250449"/>
      <w:bookmarkStart w:id="300" w:name="_Toc75250453"/>
      <w:bookmarkStart w:id="301" w:name="_Toc75250737"/>
      <w:bookmarkStart w:id="302" w:name="_Toc75250741"/>
      <w:bookmarkStart w:id="303" w:name="_Toc75251055"/>
      <w:bookmarkStart w:id="304" w:name="_Toc75251059"/>
      <w:bookmarkStart w:id="305" w:name="_Toc75251956"/>
      <w:bookmarkStart w:id="306" w:name="_Toc75251960"/>
      <w:bookmarkStart w:id="307" w:name="_Toc75254216"/>
      <w:bookmarkStart w:id="308" w:name="_Toc75254220"/>
      <w:bookmarkStart w:id="309" w:name="_Toc75254319"/>
      <w:bookmarkStart w:id="310" w:name="_Toc75254323"/>
      <w:bookmarkStart w:id="311" w:name="_Toc75254688"/>
      <w:bookmarkStart w:id="312" w:name="_Toc75254692"/>
      <w:bookmarkStart w:id="313" w:name="_Toc75254981"/>
      <w:bookmarkStart w:id="314" w:name="_Toc75254985"/>
      <w:bookmarkStart w:id="315" w:name="_Toc75255187"/>
      <w:bookmarkStart w:id="316" w:name="_Toc75255191"/>
      <w:bookmarkStart w:id="317" w:name="_Toc75255913"/>
      <w:bookmarkStart w:id="318" w:name="_Toc75255917"/>
      <w:bookmarkStart w:id="319" w:name="_Toc75256349"/>
      <w:bookmarkStart w:id="320" w:name="_Toc75256353"/>
      <w:bookmarkStart w:id="321" w:name="_Toc75256382"/>
      <w:bookmarkStart w:id="322" w:name="_Toc75256386"/>
      <w:bookmarkStart w:id="323" w:name="_Toc75256831"/>
      <w:bookmarkStart w:id="324" w:name="_Toc75256835"/>
      <w:bookmarkStart w:id="325" w:name="_Toc75260471"/>
      <w:bookmarkStart w:id="326" w:name="_Toc75260484"/>
      <w:bookmarkStart w:id="327" w:name="_Toc75261212"/>
      <w:bookmarkStart w:id="328" w:name="_Toc75261225"/>
      <w:bookmarkStart w:id="329" w:name="_Toc75261269"/>
      <w:bookmarkStart w:id="330" w:name="_Toc75261282"/>
      <w:bookmarkStart w:id="331" w:name="_Toc75261476"/>
      <w:bookmarkStart w:id="332" w:name="_Toc75261489"/>
      <w:bookmarkStart w:id="333" w:name="_Toc75262114"/>
      <w:bookmarkStart w:id="334" w:name="_Toc75262127"/>
      <w:bookmarkStart w:id="335" w:name="_Toc75262551"/>
      <w:bookmarkStart w:id="336" w:name="_Toc75262564"/>
      <w:bookmarkStart w:id="337" w:name="_Toc75262674"/>
      <w:bookmarkStart w:id="338" w:name="_Toc75262687"/>
      <w:bookmarkStart w:id="339" w:name="_Toc75262892"/>
      <w:bookmarkStart w:id="340" w:name="_Toc75262905"/>
      <w:bookmarkStart w:id="341" w:name="_Toc75262952"/>
      <w:bookmarkStart w:id="342" w:name="_Toc75262965"/>
      <w:bookmarkStart w:id="343" w:name="_Toc75263206"/>
      <w:bookmarkStart w:id="344" w:name="_Toc75263219"/>
      <w:bookmarkStart w:id="345" w:name="_Toc75263362"/>
      <w:bookmarkStart w:id="346" w:name="_Toc75263375"/>
      <w:bookmarkStart w:id="347" w:name="_Toc75263410"/>
      <w:bookmarkStart w:id="348" w:name="_Toc75263423"/>
      <w:bookmarkStart w:id="349" w:name="_Toc75263729"/>
      <w:bookmarkStart w:id="350" w:name="_Toc75263742"/>
      <w:bookmarkStart w:id="351" w:name="_Toc75263766"/>
      <w:bookmarkStart w:id="352" w:name="_Toc75263779"/>
      <w:bookmarkStart w:id="353" w:name="_Toc75263808"/>
      <w:bookmarkStart w:id="354" w:name="_Toc75263821"/>
      <w:bookmarkStart w:id="355" w:name="_Toc75263849"/>
      <w:bookmarkStart w:id="356" w:name="_Toc75263862"/>
      <w:bookmarkStart w:id="357" w:name="_Toc75264357"/>
      <w:bookmarkStart w:id="358" w:name="_Toc75264370"/>
      <w:bookmarkStart w:id="359" w:name="_Toc75264397"/>
      <w:bookmarkStart w:id="360" w:name="_Toc75264410"/>
      <w:bookmarkStart w:id="361" w:name="_Toc75267286"/>
      <w:bookmarkStart w:id="362" w:name="_Toc75267299"/>
      <w:bookmarkStart w:id="363" w:name="_Toc75267321"/>
      <w:bookmarkStart w:id="364" w:name="_Toc75267334"/>
      <w:bookmarkStart w:id="365" w:name="_Toc75267374"/>
      <w:bookmarkStart w:id="366" w:name="_Toc75267387"/>
      <w:bookmarkStart w:id="367" w:name="_Toc75267438"/>
      <w:bookmarkStart w:id="368" w:name="_Toc75267451"/>
      <w:bookmarkStart w:id="369" w:name="_Toc75267513"/>
      <w:bookmarkStart w:id="370" w:name="_Toc75267526"/>
      <w:bookmarkStart w:id="371" w:name="_Toc75267568"/>
      <w:bookmarkStart w:id="372" w:name="_Toc75267581"/>
      <w:bookmarkStart w:id="373" w:name="_Toc75267605"/>
      <w:bookmarkStart w:id="374" w:name="_Toc75267618"/>
      <w:bookmarkStart w:id="375" w:name="_Toc75267658"/>
      <w:bookmarkStart w:id="376" w:name="_Toc75267671"/>
      <w:bookmarkStart w:id="377" w:name="_Toc75267695"/>
      <w:bookmarkStart w:id="378" w:name="_Toc75267708"/>
      <w:bookmarkStart w:id="379" w:name="_Toc75267732"/>
      <w:bookmarkStart w:id="380" w:name="_Toc75267745"/>
      <w:bookmarkStart w:id="381" w:name="_Toc75267773"/>
      <w:bookmarkStart w:id="382" w:name="_Toc75267786"/>
      <w:bookmarkStart w:id="383" w:name="_Toc75267841"/>
      <w:bookmarkStart w:id="384" w:name="_Toc75267854"/>
      <w:bookmarkStart w:id="385" w:name="_Toc75267910"/>
      <w:bookmarkStart w:id="386" w:name="_Toc75267924"/>
      <w:bookmarkStart w:id="387" w:name="_Toc75267949"/>
      <w:bookmarkStart w:id="388" w:name="_Toc75267963"/>
      <w:bookmarkStart w:id="389" w:name="_Toc75267992"/>
      <w:bookmarkStart w:id="390" w:name="_Toc75268007"/>
      <w:bookmarkStart w:id="391" w:name="_Toc75268022"/>
      <w:bookmarkStart w:id="392" w:name="_Toc75268037"/>
      <w:bookmarkStart w:id="393" w:name="_Toc75335942"/>
      <w:bookmarkStart w:id="394" w:name="_Toc75335957"/>
      <w:bookmarkStart w:id="395" w:name="_Toc75338526"/>
      <w:bookmarkStart w:id="396" w:name="_Toc75338541"/>
      <w:bookmarkStart w:id="397" w:name="_Toc75338567"/>
      <w:bookmarkStart w:id="398" w:name="_Toc75338582"/>
      <w:bookmarkStart w:id="399" w:name="_Toc75338619"/>
      <w:bookmarkStart w:id="400" w:name="_Toc75338634"/>
      <w:bookmarkStart w:id="401" w:name="_Toc75338774"/>
      <w:bookmarkStart w:id="402" w:name="_Toc75338789"/>
      <w:bookmarkStart w:id="403" w:name="_Toc75338807"/>
      <w:bookmarkStart w:id="404" w:name="_Toc75338822"/>
      <w:bookmarkStart w:id="405" w:name="_Toc75339684"/>
      <w:bookmarkStart w:id="406" w:name="_Toc75339699"/>
      <w:bookmarkStart w:id="407" w:name="_Toc75345794"/>
      <w:bookmarkStart w:id="408" w:name="_Toc75345809"/>
      <w:bookmarkStart w:id="409" w:name="_Toc75345830"/>
      <w:bookmarkStart w:id="410" w:name="_Toc75345845"/>
      <w:bookmarkStart w:id="411" w:name="_Toc75346493"/>
      <w:bookmarkStart w:id="412" w:name="_Toc75346508"/>
      <w:bookmarkStart w:id="413" w:name="_Toc75346732"/>
      <w:bookmarkStart w:id="414" w:name="_Toc75346747"/>
      <w:bookmarkStart w:id="415" w:name="_Toc75346775"/>
      <w:bookmarkStart w:id="416" w:name="_Toc75346790"/>
      <w:bookmarkStart w:id="417" w:name="_Toc75346820"/>
      <w:bookmarkStart w:id="418" w:name="_Toc75346835"/>
      <w:bookmarkStart w:id="419" w:name="_Toc75347382"/>
      <w:bookmarkStart w:id="420" w:name="_Toc75347397"/>
      <w:bookmarkStart w:id="421" w:name="_Toc75347412"/>
      <w:bookmarkStart w:id="422" w:name="_Toc75347427"/>
      <w:bookmarkStart w:id="423" w:name="_Toc75347522"/>
      <w:bookmarkStart w:id="424" w:name="_Toc75347537"/>
      <w:bookmarkStart w:id="425" w:name="_Toc75347575"/>
      <w:bookmarkStart w:id="426" w:name="_Toc75347590"/>
      <w:bookmarkStart w:id="427" w:name="_Toc75347605"/>
      <w:bookmarkStart w:id="428" w:name="_Toc75347620"/>
      <w:bookmarkStart w:id="429" w:name="_Toc75347635"/>
      <w:bookmarkStart w:id="430" w:name="_Toc75347650"/>
      <w:bookmarkStart w:id="431" w:name="_Toc75347665"/>
      <w:bookmarkStart w:id="432" w:name="_Toc75347680"/>
      <w:bookmarkStart w:id="433" w:name="_Toc75347695"/>
      <w:bookmarkStart w:id="434" w:name="_Toc75347710"/>
      <w:bookmarkStart w:id="435" w:name="_Toc75347725"/>
      <w:bookmarkStart w:id="436" w:name="_Toc75347740"/>
      <w:bookmarkStart w:id="437" w:name="_Toc75347757"/>
      <w:bookmarkStart w:id="438" w:name="_Toc75347772"/>
      <w:bookmarkStart w:id="439" w:name="_Toc75347833"/>
      <w:bookmarkStart w:id="440" w:name="_Toc75347848"/>
      <w:bookmarkStart w:id="441" w:name="_Toc75348581"/>
      <w:bookmarkStart w:id="442" w:name="_Toc75348596"/>
      <w:bookmarkStart w:id="443" w:name="_Toc75348650"/>
      <w:bookmarkStart w:id="444" w:name="_Toc75348665"/>
      <w:bookmarkStart w:id="445" w:name="_Toc75348938"/>
      <w:bookmarkStart w:id="446" w:name="_Toc75348953"/>
      <w:bookmarkStart w:id="447" w:name="_Toc75348972"/>
      <w:bookmarkStart w:id="448" w:name="_Toc75348987"/>
      <w:bookmarkStart w:id="449" w:name="_Toc75349002"/>
      <w:bookmarkStart w:id="450" w:name="_Toc75349017"/>
      <w:bookmarkStart w:id="451" w:name="_Toc75349077"/>
      <w:bookmarkStart w:id="452" w:name="_Toc75349092"/>
      <w:bookmarkStart w:id="453" w:name="_Toc75349171"/>
      <w:bookmarkStart w:id="454" w:name="_Toc75349186"/>
      <w:bookmarkStart w:id="455" w:name="_Toc75349256"/>
      <w:bookmarkStart w:id="456" w:name="_Toc75349271"/>
      <w:bookmarkStart w:id="457" w:name="_Toc75353840"/>
      <w:bookmarkStart w:id="458" w:name="_Toc75353855"/>
      <w:bookmarkStart w:id="459" w:name="_Toc75353921"/>
      <w:bookmarkStart w:id="460" w:name="_Toc75353936"/>
      <w:bookmarkStart w:id="461" w:name="_Toc75353956"/>
      <w:bookmarkStart w:id="462" w:name="_Toc75353971"/>
      <w:bookmarkStart w:id="463" w:name="_Toc75354014"/>
      <w:bookmarkStart w:id="464" w:name="_Toc75354029"/>
      <w:bookmarkStart w:id="465" w:name="_Toc75354047"/>
      <w:bookmarkStart w:id="466" w:name="_Toc75354062"/>
      <w:bookmarkStart w:id="467" w:name="_Toc75354920"/>
      <w:bookmarkStart w:id="468" w:name="_Toc75354935"/>
      <w:bookmarkStart w:id="469" w:name="_Toc75354954"/>
      <w:bookmarkStart w:id="470" w:name="_Toc75354969"/>
      <w:bookmarkStart w:id="471" w:name="_Toc75354990"/>
      <w:bookmarkStart w:id="472" w:name="_Toc75355005"/>
      <w:bookmarkStart w:id="473" w:name="_Toc75355101"/>
      <w:bookmarkStart w:id="474" w:name="_Toc75355116"/>
      <w:bookmarkStart w:id="475" w:name="_Toc75355154"/>
      <w:bookmarkStart w:id="476" w:name="_Toc75355169"/>
      <w:bookmarkStart w:id="477" w:name="_Toc75355184"/>
      <w:bookmarkStart w:id="478" w:name="_Toc75355212"/>
      <w:bookmarkStart w:id="479" w:name="_Toc75355227"/>
      <w:bookmarkStart w:id="480" w:name="_Toc75355251"/>
      <w:bookmarkStart w:id="481" w:name="_Toc75355266"/>
      <w:bookmarkStart w:id="482" w:name="_Toc75355380"/>
      <w:bookmarkStart w:id="483" w:name="_Toc75355395"/>
      <w:bookmarkStart w:id="484" w:name="_Toc75355410"/>
      <w:bookmarkStart w:id="485" w:name="_Toc75355425"/>
      <w:bookmarkStart w:id="486" w:name="_Toc75355650"/>
      <w:bookmarkStart w:id="487" w:name="_Toc75355665"/>
      <w:bookmarkStart w:id="488" w:name="_Toc75355680"/>
      <w:bookmarkStart w:id="489" w:name="_Toc75355695"/>
      <w:bookmarkStart w:id="490" w:name="_Toc75441955"/>
      <w:bookmarkStart w:id="491" w:name="_Toc75441970"/>
      <w:bookmarkStart w:id="492" w:name="_Toc81924323"/>
      <w:bookmarkStart w:id="493" w:name="_Toc81924338"/>
      <w:bookmarkStart w:id="494" w:name="_Toc81924565"/>
      <w:bookmarkStart w:id="495" w:name="_Toc81924580"/>
      <w:bookmarkStart w:id="496" w:name="_Toc81924619"/>
      <w:bookmarkStart w:id="497" w:name="_Toc81924634"/>
      <w:bookmarkStart w:id="498" w:name="_Toc81924665"/>
      <w:bookmarkStart w:id="499" w:name="_Toc81924680"/>
      <w:bookmarkStart w:id="500" w:name="_Toc81924698"/>
      <w:bookmarkStart w:id="501" w:name="_Toc81924713"/>
      <w:bookmarkStart w:id="502" w:name="_Toc81924742"/>
      <w:bookmarkStart w:id="503" w:name="_Toc81924757"/>
      <w:bookmarkStart w:id="504" w:name="_Toc81924795"/>
      <w:bookmarkStart w:id="505" w:name="_Toc81924810"/>
      <w:bookmarkStart w:id="506" w:name="_Toc81924842"/>
      <w:bookmarkStart w:id="507" w:name="_Toc81924857"/>
      <w:bookmarkStart w:id="508" w:name="_Toc81924896"/>
      <w:bookmarkStart w:id="509" w:name="_Toc81924911"/>
      <w:bookmarkStart w:id="510" w:name="_Toc81924931"/>
      <w:bookmarkStart w:id="511" w:name="_Toc81924946"/>
      <w:bookmarkStart w:id="512" w:name="_Toc81924965"/>
      <w:bookmarkStart w:id="513" w:name="_Toc81924980"/>
      <w:bookmarkStart w:id="514" w:name="_Toc81925052"/>
      <w:bookmarkStart w:id="515" w:name="_Toc81925067"/>
      <w:bookmarkStart w:id="516" w:name="_Toc81925107"/>
      <w:bookmarkStart w:id="517" w:name="_Toc81925122"/>
      <w:bookmarkStart w:id="518" w:name="_Toc81925173"/>
      <w:bookmarkStart w:id="519" w:name="_Toc81925188"/>
      <w:bookmarkStart w:id="520" w:name="_Toc81925222"/>
      <w:bookmarkStart w:id="521" w:name="_Toc81925237"/>
      <w:bookmarkStart w:id="522" w:name="_Toc85014638"/>
      <w:bookmarkStart w:id="523" w:name="_Toc85014653"/>
      <w:bookmarkStart w:id="524" w:name="_Toc85014683"/>
      <w:bookmarkStart w:id="525" w:name="_Toc85014698"/>
      <w:r>
        <w:lastRenderedPageBreak/>
        <w:t xml:space="preserve">nut en noodzaak </w:t>
      </w:r>
      <w:r w:rsidR="00ED446A">
        <w:br/>
      </w:r>
      <w:r>
        <w:t>pagina 2 en 22</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1C86279B" w14:textId="77777777" w:rsidR="009C4505" w:rsidRPr="009C4505" w:rsidRDefault="009C4505" w:rsidP="009C4505"/>
    <w:p w14:paraId="07D160A1" w14:textId="77777777" w:rsidR="009D20A0" w:rsidRDefault="009D20A0" w:rsidP="009D20A0"/>
    <w:p w14:paraId="0674B5FE" w14:textId="77777777" w:rsidR="009D20A0" w:rsidRDefault="009D20A0" w:rsidP="009D20A0"/>
    <w:p w14:paraId="467678E9" w14:textId="77777777" w:rsidR="00E37D87" w:rsidRDefault="00E37D87" w:rsidP="009D20A0"/>
    <w:p w14:paraId="4A095FDB" w14:textId="77777777" w:rsidR="00E37D87" w:rsidRDefault="00E37D87" w:rsidP="009D20A0"/>
    <w:p w14:paraId="64AF2CE6" w14:textId="77777777" w:rsidR="00E37D87" w:rsidRDefault="00E37D87" w:rsidP="009D20A0"/>
    <w:p w14:paraId="2F5A5350" w14:textId="77777777" w:rsidR="00E37D87" w:rsidRDefault="00E37D87" w:rsidP="009D20A0"/>
    <w:p w14:paraId="373B0326" w14:textId="77777777" w:rsidR="00371883" w:rsidRDefault="00371883" w:rsidP="009D20A0"/>
    <w:p w14:paraId="6DF48F89" w14:textId="77777777" w:rsidR="00371883" w:rsidRDefault="00371883" w:rsidP="009D20A0"/>
    <w:p w14:paraId="5A336697" w14:textId="77777777" w:rsidR="00371883" w:rsidRDefault="00371883" w:rsidP="009D20A0"/>
    <w:p w14:paraId="00F39762" w14:textId="77777777" w:rsidR="00371883" w:rsidRDefault="00371883" w:rsidP="009D20A0"/>
    <w:p w14:paraId="1C034CFE" w14:textId="77777777" w:rsidR="00371883" w:rsidRDefault="00371883" w:rsidP="009D20A0"/>
    <w:p w14:paraId="45AD5D34" w14:textId="77777777" w:rsidR="00371883" w:rsidRDefault="00371883" w:rsidP="009D20A0">
      <w:pPr>
        <w:sectPr w:rsidR="00371883" w:rsidSect="00434552">
          <w:footerReference w:type="even" r:id="rId56"/>
          <w:footerReference w:type="default" r:id="rId57"/>
          <w:pgSz w:w="11906" w:h="16838"/>
          <w:pgMar w:top="1418" w:right="1417" w:bottom="1418" w:left="1984" w:header="709" w:footer="709" w:gutter="0"/>
          <w:pgNumType w:start="1" w:chapStyle="7"/>
          <w:cols w:space="708"/>
          <w:docGrid w:linePitch="360"/>
        </w:sectPr>
      </w:pPr>
    </w:p>
    <w:p w14:paraId="24040D4E" w14:textId="3EADF00A" w:rsidR="0053221D" w:rsidRDefault="007F1CB0" w:rsidP="0053221D">
      <w:pPr>
        <w:pStyle w:val="Kop7"/>
      </w:pPr>
      <w:bookmarkStart w:id="526" w:name="_Toc75249926"/>
      <w:bookmarkStart w:id="527" w:name="_Toc75249930"/>
      <w:bookmarkStart w:id="528" w:name="_Toc75249967"/>
      <w:bookmarkStart w:id="529" w:name="_Toc75249971"/>
      <w:bookmarkStart w:id="530" w:name="_Toc75250008"/>
      <w:bookmarkStart w:id="531" w:name="_Toc75250012"/>
      <w:bookmarkStart w:id="532" w:name="_Toc75250128"/>
      <w:bookmarkStart w:id="533" w:name="_Toc75250132"/>
      <w:bookmarkStart w:id="534" w:name="_Toc75250272"/>
      <w:bookmarkStart w:id="535" w:name="_Toc75250276"/>
      <w:bookmarkStart w:id="536" w:name="_Toc75250306"/>
      <w:bookmarkStart w:id="537" w:name="_Toc75250310"/>
      <w:bookmarkStart w:id="538" w:name="_Toc75250340"/>
      <w:bookmarkStart w:id="539" w:name="_Toc75250344"/>
      <w:bookmarkStart w:id="540" w:name="_Toc75250450"/>
      <w:bookmarkStart w:id="541" w:name="_Toc75250454"/>
      <w:bookmarkStart w:id="542" w:name="_Toc75250738"/>
      <w:bookmarkStart w:id="543" w:name="_Toc75250742"/>
      <w:bookmarkStart w:id="544" w:name="_Toc75251056"/>
      <w:bookmarkStart w:id="545" w:name="_Toc75251060"/>
      <w:bookmarkStart w:id="546" w:name="_Toc75251957"/>
      <w:bookmarkStart w:id="547" w:name="_Toc75251961"/>
      <w:bookmarkStart w:id="548" w:name="_Toc75254217"/>
      <w:bookmarkStart w:id="549" w:name="_Toc75254221"/>
      <w:bookmarkStart w:id="550" w:name="_Toc75254320"/>
      <w:bookmarkStart w:id="551" w:name="_Toc75254324"/>
      <w:bookmarkStart w:id="552" w:name="_Toc75254689"/>
      <w:bookmarkStart w:id="553" w:name="_Toc75254693"/>
      <w:bookmarkStart w:id="554" w:name="_Toc75254982"/>
      <w:bookmarkStart w:id="555" w:name="_Toc75254986"/>
      <w:bookmarkStart w:id="556" w:name="_Toc75255188"/>
      <w:bookmarkStart w:id="557" w:name="_Toc75255192"/>
      <w:bookmarkStart w:id="558" w:name="_Toc75255914"/>
      <w:bookmarkStart w:id="559" w:name="_Toc75255918"/>
      <w:bookmarkStart w:id="560" w:name="_Toc75256350"/>
      <w:bookmarkStart w:id="561" w:name="_Toc75256354"/>
      <w:bookmarkStart w:id="562" w:name="_Toc75256383"/>
      <w:bookmarkStart w:id="563" w:name="_Toc75256387"/>
      <w:bookmarkStart w:id="564" w:name="_Toc75256832"/>
      <w:bookmarkStart w:id="565" w:name="_Toc75256836"/>
      <w:bookmarkStart w:id="566" w:name="_Toc75260472"/>
      <w:bookmarkStart w:id="567" w:name="_Toc75260485"/>
      <w:bookmarkStart w:id="568" w:name="_Toc75261213"/>
      <w:bookmarkStart w:id="569" w:name="_Toc75261226"/>
      <w:bookmarkStart w:id="570" w:name="_Toc75261270"/>
      <w:bookmarkStart w:id="571" w:name="_Toc75261283"/>
      <w:bookmarkStart w:id="572" w:name="_Toc75261477"/>
      <w:bookmarkStart w:id="573" w:name="_Toc75261490"/>
      <w:bookmarkStart w:id="574" w:name="_Toc75262115"/>
      <w:bookmarkStart w:id="575" w:name="_Toc75262128"/>
      <w:bookmarkStart w:id="576" w:name="_Toc75262552"/>
      <w:bookmarkStart w:id="577" w:name="_Toc75262565"/>
      <w:bookmarkStart w:id="578" w:name="_Toc75262675"/>
      <w:bookmarkStart w:id="579" w:name="_Toc75262688"/>
      <w:bookmarkStart w:id="580" w:name="_Toc75262893"/>
      <w:bookmarkStart w:id="581" w:name="_Toc75262906"/>
      <w:bookmarkStart w:id="582" w:name="_Toc75262953"/>
      <w:bookmarkStart w:id="583" w:name="_Toc75262966"/>
      <w:bookmarkStart w:id="584" w:name="_Toc75263207"/>
      <w:bookmarkStart w:id="585" w:name="_Toc75263220"/>
      <w:bookmarkStart w:id="586" w:name="_Toc75263363"/>
      <w:bookmarkStart w:id="587" w:name="_Toc75263376"/>
      <w:bookmarkStart w:id="588" w:name="_Toc75263411"/>
      <w:bookmarkStart w:id="589" w:name="_Toc75263424"/>
      <w:bookmarkStart w:id="590" w:name="_Toc75263730"/>
      <w:bookmarkStart w:id="591" w:name="_Toc75263743"/>
      <w:bookmarkStart w:id="592" w:name="_Toc75263767"/>
      <w:bookmarkStart w:id="593" w:name="_Toc75263780"/>
      <w:bookmarkStart w:id="594" w:name="_Toc75263809"/>
      <w:bookmarkStart w:id="595" w:name="_Toc75263822"/>
      <w:bookmarkStart w:id="596" w:name="_Toc75263850"/>
      <w:bookmarkStart w:id="597" w:name="_Toc75263863"/>
      <w:bookmarkStart w:id="598" w:name="_Toc75264358"/>
      <w:bookmarkStart w:id="599" w:name="_Toc75264371"/>
      <w:bookmarkStart w:id="600" w:name="_Toc75264398"/>
      <w:bookmarkStart w:id="601" w:name="_Toc75264411"/>
      <w:bookmarkStart w:id="602" w:name="_Toc75267287"/>
      <w:bookmarkStart w:id="603" w:name="_Toc75267300"/>
      <w:bookmarkStart w:id="604" w:name="_Toc75267322"/>
      <w:bookmarkStart w:id="605" w:name="_Toc75267335"/>
      <w:bookmarkStart w:id="606" w:name="_Toc75267375"/>
      <w:bookmarkStart w:id="607" w:name="_Toc75267388"/>
      <w:bookmarkStart w:id="608" w:name="_Toc75267439"/>
      <w:bookmarkStart w:id="609" w:name="_Toc75267452"/>
      <w:bookmarkStart w:id="610" w:name="_Toc75267514"/>
      <w:bookmarkStart w:id="611" w:name="_Toc75267527"/>
      <w:bookmarkStart w:id="612" w:name="_Toc75267569"/>
      <w:bookmarkStart w:id="613" w:name="_Toc75267582"/>
      <w:bookmarkStart w:id="614" w:name="_Toc75267606"/>
      <w:bookmarkStart w:id="615" w:name="_Toc75267619"/>
      <w:bookmarkStart w:id="616" w:name="_Toc75267659"/>
      <w:bookmarkStart w:id="617" w:name="_Toc75267672"/>
      <w:bookmarkStart w:id="618" w:name="_Toc75267696"/>
      <w:bookmarkStart w:id="619" w:name="_Toc75267709"/>
      <w:bookmarkStart w:id="620" w:name="_Toc75267733"/>
      <w:bookmarkStart w:id="621" w:name="_Toc75267746"/>
      <w:bookmarkStart w:id="622" w:name="_Toc75267774"/>
      <w:bookmarkStart w:id="623" w:name="_Toc75267787"/>
      <w:bookmarkStart w:id="624" w:name="_Toc75267842"/>
      <w:bookmarkStart w:id="625" w:name="_Toc75267855"/>
      <w:bookmarkStart w:id="626" w:name="_Toc75267911"/>
      <w:bookmarkStart w:id="627" w:name="_Toc75267925"/>
      <w:bookmarkStart w:id="628" w:name="_Toc75267950"/>
      <w:bookmarkStart w:id="629" w:name="_Toc75267964"/>
      <w:bookmarkStart w:id="630" w:name="_Toc75267993"/>
      <w:bookmarkStart w:id="631" w:name="_Toc75268008"/>
      <w:bookmarkStart w:id="632" w:name="_Toc75268023"/>
      <w:bookmarkStart w:id="633" w:name="_Toc75268038"/>
      <w:bookmarkStart w:id="634" w:name="_Toc75335943"/>
      <w:bookmarkStart w:id="635" w:name="_Toc75335958"/>
      <w:bookmarkStart w:id="636" w:name="_Toc75338527"/>
      <w:bookmarkStart w:id="637" w:name="_Toc75338542"/>
      <w:bookmarkStart w:id="638" w:name="_Toc75338568"/>
      <w:bookmarkStart w:id="639" w:name="_Toc75338583"/>
      <w:bookmarkStart w:id="640" w:name="_Toc75338620"/>
      <w:bookmarkStart w:id="641" w:name="_Toc75338635"/>
      <w:bookmarkStart w:id="642" w:name="_Toc75338775"/>
      <w:bookmarkStart w:id="643" w:name="_Toc75338790"/>
      <w:bookmarkStart w:id="644" w:name="_Toc75338808"/>
      <w:bookmarkStart w:id="645" w:name="_Toc75338823"/>
      <w:bookmarkStart w:id="646" w:name="_Toc75339685"/>
      <w:bookmarkStart w:id="647" w:name="_Toc75339700"/>
      <w:bookmarkStart w:id="648" w:name="_Toc75345795"/>
      <w:bookmarkStart w:id="649" w:name="_Toc75345810"/>
      <w:bookmarkStart w:id="650" w:name="_Toc75345831"/>
      <w:bookmarkStart w:id="651" w:name="_Toc75345846"/>
      <w:bookmarkStart w:id="652" w:name="_Toc75346494"/>
      <w:bookmarkStart w:id="653" w:name="_Toc75346509"/>
      <w:bookmarkStart w:id="654" w:name="_Toc75346733"/>
      <w:bookmarkStart w:id="655" w:name="_Toc75346748"/>
      <w:bookmarkStart w:id="656" w:name="_Toc75346776"/>
      <w:bookmarkStart w:id="657" w:name="_Toc75346791"/>
      <w:bookmarkStart w:id="658" w:name="_Toc75346821"/>
      <w:bookmarkStart w:id="659" w:name="_Toc75346836"/>
      <w:bookmarkStart w:id="660" w:name="_Toc75347383"/>
      <w:bookmarkStart w:id="661" w:name="_Toc75347398"/>
      <w:bookmarkStart w:id="662" w:name="_Toc75347413"/>
      <w:bookmarkStart w:id="663" w:name="_Toc75347428"/>
      <w:bookmarkStart w:id="664" w:name="_Toc75347523"/>
      <w:bookmarkStart w:id="665" w:name="_Toc75347538"/>
      <w:bookmarkStart w:id="666" w:name="_Toc75347576"/>
      <w:bookmarkStart w:id="667" w:name="_Toc75347591"/>
      <w:bookmarkStart w:id="668" w:name="_Toc75347606"/>
      <w:bookmarkStart w:id="669" w:name="_Toc75347621"/>
      <w:bookmarkStart w:id="670" w:name="_Toc75347636"/>
      <w:bookmarkStart w:id="671" w:name="_Toc75347651"/>
      <w:bookmarkStart w:id="672" w:name="_Toc75347666"/>
      <w:bookmarkStart w:id="673" w:name="_Toc75347681"/>
      <w:bookmarkStart w:id="674" w:name="_Toc75347696"/>
      <w:bookmarkStart w:id="675" w:name="_Toc75347711"/>
      <w:bookmarkStart w:id="676" w:name="_Toc75347726"/>
      <w:bookmarkStart w:id="677" w:name="_Toc75347741"/>
      <w:bookmarkStart w:id="678" w:name="_Toc75347758"/>
      <w:bookmarkStart w:id="679" w:name="_Toc75347773"/>
      <w:bookmarkStart w:id="680" w:name="_Toc75347834"/>
      <w:bookmarkStart w:id="681" w:name="_Toc75347849"/>
      <w:bookmarkStart w:id="682" w:name="_Toc75348582"/>
      <w:bookmarkStart w:id="683" w:name="_Toc75348597"/>
      <w:bookmarkStart w:id="684" w:name="_Toc75348651"/>
      <w:bookmarkStart w:id="685" w:name="_Toc75348666"/>
      <w:bookmarkStart w:id="686" w:name="_Toc75348939"/>
      <w:bookmarkStart w:id="687" w:name="_Toc75348954"/>
      <w:bookmarkStart w:id="688" w:name="_Toc75348973"/>
      <w:bookmarkStart w:id="689" w:name="_Toc75348988"/>
      <w:bookmarkStart w:id="690" w:name="_Toc75349003"/>
      <w:bookmarkStart w:id="691" w:name="_Toc75349018"/>
      <w:bookmarkStart w:id="692" w:name="_Toc75349078"/>
      <w:bookmarkStart w:id="693" w:name="_Toc75349093"/>
      <w:bookmarkStart w:id="694" w:name="_Toc75349172"/>
      <w:bookmarkStart w:id="695" w:name="_Toc75349187"/>
      <w:bookmarkStart w:id="696" w:name="_Toc75349257"/>
      <w:bookmarkStart w:id="697" w:name="_Toc75349272"/>
      <w:bookmarkStart w:id="698" w:name="_Toc75353841"/>
      <w:bookmarkStart w:id="699" w:name="_Toc75353856"/>
      <w:bookmarkStart w:id="700" w:name="_Toc75353922"/>
      <w:bookmarkStart w:id="701" w:name="_Toc75353937"/>
      <w:bookmarkStart w:id="702" w:name="_Toc75353957"/>
      <w:bookmarkStart w:id="703" w:name="_Toc75353972"/>
      <w:bookmarkStart w:id="704" w:name="_Toc75354015"/>
      <w:bookmarkStart w:id="705" w:name="_Toc75354030"/>
      <w:bookmarkStart w:id="706" w:name="_Toc75354048"/>
      <w:bookmarkStart w:id="707" w:name="_Toc75354063"/>
      <w:bookmarkStart w:id="708" w:name="_Toc75354921"/>
      <w:bookmarkStart w:id="709" w:name="_Toc75354936"/>
      <w:bookmarkStart w:id="710" w:name="_Toc75354955"/>
      <w:bookmarkStart w:id="711" w:name="_Toc75354970"/>
      <w:bookmarkStart w:id="712" w:name="_Toc75354991"/>
      <w:bookmarkStart w:id="713" w:name="_Toc75355006"/>
      <w:bookmarkStart w:id="714" w:name="_Toc75355102"/>
      <w:bookmarkStart w:id="715" w:name="_Toc75355117"/>
      <w:bookmarkStart w:id="716" w:name="_Toc75355155"/>
      <w:bookmarkStart w:id="717" w:name="_Toc75355170"/>
      <w:bookmarkStart w:id="718" w:name="_Toc75355185"/>
      <w:bookmarkStart w:id="719" w:name="_Toc75355213"/>
      <w:bookmarkStart w:id="720" w:name="_Toc75355228"/>
      <w:bookmarkStart w:id="721" w:name="_Toc75355252"/>
      <w:bookmarkStart w:id="722" w:name="_Toc75355267"/>
      <w:bookmarkStart w:id="723" w:name="_Toc75355381"/>
      <w:bookmarkStart w:id="724" w:name="_Toc75355396"/>
      <w:bookmarkStart w:id="725" w:name="_Toc75355411"/>
      <w:bookmarkStart w:id="726" w:name="_Toc75355426"/>
      <w:bookmarkStart w:id="727" w:name="_Toc75355651"/>
      <w:bookmarkStart w:id="728" w:name="_Toc75355666"/>
      <w:bookmarkStart w:id="729" w:name="_Toc75355681"/>
      <w:bookmarkStart w:id="730" w:name="_Toc75355696"/>
      <w:bookmarkStart w:id="731" w:name="_Toc75441956"/>
      <w:bookmarkStart w:id="732" w:name="_Toc75441971"/>
      <w:bookmarkStart w:id="733" w:name="_Toc81924324"/>
      <w:bookmarkStart w:id="734" w:name="_Toc81924339"/>
      <w:bookmarkStart w:id="735" w:name="_Toc81924566"/>
      <w:bookmarkStart w:id="736" w:name="_Toc81924581"/>
      <w:bookmarkStart w:id="737" w:name="_Toc81924620"/>
      <w:bookmarkStart w:id="738" w:name="_Toc81924635"/>
      <w:bookmarkStart w:id="739" w:name="_Toc81924666"/>
      <w:bookmarkStart w:id="740" w:name="_Toc81924681"/>
      <w:bookmarkStart w:id="741" w:name="_Toc81924699"/>
      <w:bookmarkStart w:id="742" w:name="_Toc81924714"/>
      <w:bookmarkStart w:id="743" w:name="_Toc81924743"/>
      <w:bookmarkStart w:id="744" w:name="_Toc81924758"/>
      <w:bookmarkStart w:id="745" w:name="_Toc81924796"/>
      <w:bookmarkStart w:id="746" w:name="_Toc81924811"/>
      <w:bookmarkStart w:id="747" w:name="_Toc81924843"/>
      <w:bookmarkStart w:id="748" w:name="_Toc81924858"/>
      <w:bookmarkStart w:id="749" w:name="_Toc81924897"/>
      <w:bookmarkStart w:id="750" w:name="_Toc81924912"/>
      <w:bookmarkStart w:id="751" w:name="_Toc81924932"/>
      <w:bookmarkStart w:id="752" w:name="_Toc81924947"/>
      <w:bookmarkStart w:id="753" w:name="_Toc81924966"/>
      <w:bookmarkStart w:id="754" w:name="_Toc81924981"/>
      <w:bookmarkStart w:id="755" w:name="_Toc81925053"/>
      <w:bookmarkStart w:id="756" w:name="_Toc81925068"/>
      <w:bookmarkStart w:id="757" w:name="_Toc81925108"/>
      <w:bookmarkStart w:id="758" w:name="_Toc81925123"/>
      <w:bookmarkStart w:id="759" w:name="_Toc81925174"/>
      <w:bookmarkStart w:id="760" w:name="_Toc81925189"/>
      <w:bookmarkStart w:id="761" w:name="_Toc81925223"/>
      <w:bookmarkStart w:id="762" w:name="_Toc81925238"/>
      <w:bookmarkStart w:id="763" w:name="_Toc85014639"/>
      <w:bookmarkStart w:id="764" w:name="_Toc85014654"/>
      <w:bookmarkStart w:id="765" w:name="_Toc85014684"/>
      <w:bookmarkStart w:id="766" w:name="_Toc85014699"/>
      <w:r w:rsidRPr="007F1CB0">
        <w:lastRenderedPageBreak/>
        <w:t xml:space="preserve">Havenstrategie Moerdijk 2030 </w:t>
      </w:r>
      <w:r w:rsidR="00ED446A">
        <w:br/>
      </w:r>
      <w:r w:rsidRPr="007F1CB0">
        <w:t>pagina 28</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5AA346AA" w14:textId="0AB47BD9" w:rsidR="0053221D" w:rsidRDefault="0053221D">
      <w:pPr>
        <w:spacing w:line="276" w:lineRule="auto"/>
        <w:rPr>
          <w:rFonts w:ascii="Futura Std Condensed" w:eastAsiaTheme="majorEastAsia" w:hAnsi="Futura Std Condensed" w:cstheme="majorBidi"/>
          <w:b/>
          <w:bCs/>
          <w:caps/>
          <w:color w:val="BB8900"/>
          <w:sz w:val="48"/>
          <w:szCs w:val="28"/>
        </w:rPr>
      </w:pPr>
      <w:r>
        <w:br w:type="page"/>
      </w:r>
    </w:p>
    <w:p w14:paraId="3EEBD1AB" w14:textId="597D8040" w:rsidR="00A07B66" w:rsidRDefault="00ED446A" w:rsidP="00A07B66">
      <w:pPr>
        <w:pStyle w:val="Kop7"/>
      </w:pPr>
      <w:bookmarkStart w:id="767" w:name="_Toc75262954"/>
      <w:bookmarkStart w:id="768" w:name="_Toc75262967"/>
      <w:bookmarkStart w:id="769" w:name="_Toc75263208"/>
      <w:bookmarkStart w:id="770" w:name="_Toc75263221"/>
      <w:bookmarkStart w:id="771" w:name="_Toc75263364"/>
      <w:bookmarkStart w:id="772" w:name="_Toc75263377"/>
      <w:bookmarkStart w:id="773" w:name="_Toc75263412"/>
      <w:bookmarkStart w:id="774" w:name="_Toc75263425"/>
      <w:bookmarkStart w:id="775" w:name="_Toc75263731"/>
      <w:bookmarkStart w:id="776" w:name="_Toc75263744"/>
      <w:bookmarkStart w:id="777" w:name="_Toc75263768"/>
      <w:bookmarkStart w:id="778" w:name="_Toc75263781"/>
      <w:bookmarkStart w:id="779" w:name="_Toc75263810"/>
      <w:bookmarkStart w:id="780" w:name="_Toc75263823"/>
      <w:bookmarkStart w:id="781" w:name="_Toc75263851"/>
      <w:bookmarkStart w:id="782" w:name="_Toc75263864"/>
      <w:bookmarkStart w:id="783" w:name="_Toc75264359"/>
      <w:bookmarkStart w:id="784" w:name="_Toc75264372"/>
      <w:bookmarkStart w:id="785" w:name="_Toc75264399"/>
      <w:bookmarkStart w:id="786" w:name="_Toc75264412"/>
      <w:bookmarkStart w:id="787" w:name="_Toc75267288"/>
      <w:bookmarkStart w:id="788" w:name="_Toc75267301"/>
      <w:bookmarkStart w:id="789" w:name="_Toc75267323"/>
      <w:bookmarkStart w:id="790" w:name="_Toc75267336"/>
      <w:bookmarkStart w:id="791" w:name="_Toc75267376"/>
      <w:bookmarkStart w:id="792" w:name="_Toc75267389"/>
      <w:bookmarkStart w:id="793" w:name="_Toc75267440"/>
      <w:bookmarkStart w:id="794" w:name="_Toc75267453"/>
      <w:bookmarkStart w:id="795" w:name="_Toc75267515"/>
      <w:bookmarkStart w:id="796" w:name="_Toc75267528"/>
      <w:bookmarkStart w:id="797" w:name="_Toc75267570"/>
      <w:bookmarkStart w:id="798" w:name="_Toc75267583"/>
      <w:bookmarkStart w:id="799" w:name="_Toc75267607"/>
      <w:bookmarkStart w:id="800" w:name="_Toc75267620"/>
      <w:bookmarkStart w:id="801" w:name="_Toc75267660"/>
      <w:bookmarkStart w:id="802" w:name="_Toc75267673"/>
      <w:bookmarkStart w:id="803" w:name="_Toc75267697"/>
      <w:bookmarkStart w:id="804" w:name="_Toc75267710"/>
      <w:bookmarkStart w:id="805" w:name="_Toc75267734"/>
      <w:bookmarkStart w:id="806" w:name="_Toc75267747"/>
      <w:bookmarkStart w:id="807" w:name="_Toc75267775"/>
      <w:bookmarkStart w:id="808" w:name="_Toc75267788"/>
      <w:bookmarkStart w:id="809" w:name="_Toc75267843"/>
      <w:bookmarkStart w:id="810" w:name="_Toc75267856"/>
      <w:bookmarkStart w:id="811" w:name="_Toc75267912"/>
      <w:bookmarkStart w:id="812" w:name="_Toc75267926"/>
      <w:bookmarkStart w:id="813" w:name="_Toc75267951"/>
      <w:bookmarkStart w:id="814" w:name="_Toc75267965"/>
      <w:bookmarkStart w:id="815" w:name="_Toc75267994"/>
      <w:bookmarkStart w:id="816" w:name="_Toc75268009"/>
      <w:bookmarkStart w:id="817" w:name="_Toc75268024"/>
      <w:bookmarkStart w:id="818" w:name="_Toc75268039"/>
      <w:bookmarkStart w:id="819" w:name="_Toc75335944"/>
      <w:bookmarkStart w:id="820" w:name="_Toc75335959"/>
      <w:bookmarkStart w:id="821" w:name="_Toc75338528"/>
      <w:bookmarkStart w:id="822" w:name="_Toc75338543"/>
      <w:bookmarkStart w:id="823" w:name="_Toc75338569"/>
      <w:bookmarkStart w:id="824" w:name="_Toc75338584"/>
      <w:bookmarkStart w:id="825" w:name="_Toc75338621"/>
      <w:bookmarkStart w:id="826" w:name="_Toc75338636"/>
      <w:bookmarkStart w:id="827" w:name="_Toc75338776"/>
      <w:bookmarkStart w:id="828" w:name="_Toc75338791"/>
      <w:bookmarkStart w:id="829" w:name="_Toc75338809"/>
      <w:bookmarkStart w:id="830" w:name="_Toc75338824"/>
      <w:bookmarkStart w:id="831" w:name="_Toc75339686"/>
      <w:bookmarkStart w:id="832" w:name="_Toc75339701"/>
      <w:bookmarkStart w:id="833" w:name="_Toc75345796"/>
      <w:bookmarkStart w:id="834" w:name="_Toc75345811"/>
      <w:bookmarkStart w:id="835" w:name="_Toc75345832"/>
      <w:bookmarkStart w:id="836" w:name="_Toc75345847"/>
      <w:bookmarkStart w:id="837" w:name="_Toc75346495"/>
      <w:bookmarkStart w:id="838" w:name="_Toc75346510"/>
      <w:bookmarkStart w:id="839" w:name="_Toc75346734"/>
      <w:bookmarkStart w:id="840" w:name="_Toc75346749"/>
      <w:bookmarkStart w:id="841" w:name="_Toc75346777"/>
      <w:bookmarkStart w:id="842" w:name="_Toc75346792"/>
      <w:bookmarkStart w:id="843" w:name="_Toc75346822"/>
      <w:bookmarkStart w:id="844" w:name="_Toc75346837"/>
      <w:bookmarkStart w:id="845" w:name="_Toc75347384"/>
      <w:bookmarkStart w:id="846" w:name="_Toc75347399"/>
      <w:bookmarkStart w:id="847" w:name="_Toc75347414"/>
      <w:bookmarkStart w:id="848" w:name="_Toc75347429"/>
      <w:bookmarkStart w:id="849" w:name="_Toc75347524"/>
      <w:bookmarkStart w:id="850" w:name="_Toc75347539"/>
      <w:bookmarkStart w:id="851" w:name="_Toc75347577"/>
      <w:bookmarkStart w:id="852" w:name="_Toc75347592"/>
      <w:bookmarkStart w:id="853" w:name="_Toc75347607"/>
      <w:bookmarkStart w:id="854" w:name="_Toc75347622"/>
      <w:bookmarkStart w:id="855" w:name="_Toc75347637"/>
      <w:bookmarkStart w:id="856" w:name="_Toc75347652"/>
      <w:bookmarkStart w:id="857" w:name="_Toc75347667"/>
      <w:bookmarkStart w:id="858" w:name="_Toc75347682"/>
      <w:bookmarkStart w:id="859" w:name="_Toc75347697"/>
      <w:bookmarkStart w:id="860" w:name="_Toc75347712"/>
      <w:bookmarkStart w:id="861" w:name="_Toc75347727"/>
      <w:bookmarkStart w:id="862" w:name="_Toc75347742"/>
      <w:bookmarkStart w:id="863" w:name="_Toc75347759"/>
      <w:bookmarkStart w:id="864" w:name="_Toc75347774"/>
      <w:bookmarkStart w:id="865" w:name="_Toc75347835"/>
      <w:bookmarkStart w:id="866" w:name="_Toc75347850"/>
      <w:bookmarkStart w:id="867" w:name="_Toc75348583"/>
      <w:bookmarkStart w:id="868" w:name="_Toc75348598"/>
      <w:bookmarkStart w:id="869" w:name="_Toc75348652"/>
      <w:bookmarkStart w:id="870" w:name="_Toc75348667"/>
      <w:bookmarkStart w:id="871" w:name="_Toc75348940"/>
      <w:bookmarkStart w:id="872" w:name="_Toc75348955"/>
      <w:bookmarkStart w:id="873" w:name="_Toc75348974"/>
      <w:bookmarkStart w:id="874" w:name="_Toc75348989"/>
      <w:bookmarkStart w:id="875" w:name="_Toc75349004"/>
      <w:bookmarkStart w:id="876" w:name="_Toc75349019"/>
      <w:bookmarkStart w:id="877" w:name="_Toc75349079"/>
      <w:bookmarkStart w:id="878" w:name="_Toc75349094"/>
      <w:bookmarkStart w:id="879" w:name="_Toc75349173"/>
      <w:bookmarkStart w:id="880" w:name="_Toc75349188"/>
      <w:bookmarkStart w:id="881" w:name="_Toc75349258"/>
      <w:bookmarkStart w:id="882" w:name="_Toc75349273"/>
      <w:bookmarkStart w:id="883" w:name="_Toc75353842"/>
      <w:bookmarkStart w:id="884" w:name="_Toc75353857"/>
      <w:bookmarkStart w:id="885" w:name="_Toc75353923"/>
      <w:bookmarkStart w:id="886" w:name="_Toc75353938"/>
      <w:bookmarkStart w:id="887" w:name="_Toc75353958"/>
      <w:bookmarkStart w:id="888" w:name="_Toc75353973"/>
      <w:bookmarkStart w:id="889" w:name="_Toc75354016"/>
      <w:bookmarkStart w:id="890" w:name="_Toc75354031"/>
      <w:bookmarkStart w:id="891" w:name="_Toc75354049"/>
      <w:bookmarkStart w:id="892" w:name="_Toc75354064"/>
      <w:bookmarkStart w:id="893" w:name="_Toc75354922"/>
      <w:bookmarkStart w:id="894" w:name="_Toc75354937"/>
      <w:bookmarkStart w:id="895" w:name="_Toc75354956"/>
      <w:bookmarkStart w:id="896" w:name="_Toc75354971"/>
      <w:bookmarkStart w:id="897" w:name="_Toc75354992"/>
      <w:bookmarkStart w:id="898" w:name="_Toc75355007"/>
      <w:bookmarkStart w:id="899" w:name="_Toc75355103"/>
      <w:bookmarkStart w:id="900" w:name="_Toc75355118"/>
      <w:bookmarkStart w:id="901" w:name="_Toc75355156"/>
      <w:bookmarkStart w:id="902" w:name="_Toc75355171"/>
      <w:bookmarkStart w:id="903" w:name="_Toc75355186"/>
      <w:bookmarkStart w:id="904" w:name="_Toc75355214"/>
      <w:bookmarkStart w:id="905" w:name="_Toc75355229"/>
      <w:bookmarkStart w:id="906" w:name="_Toc75355253"/>
      <w:bookmarkStart w:id="907" w:name="_Toc75355268"/>
      <w:bookmarkStart w:id="908" w:name="_Toc75355382"/>
      <w:bookmarkStart w:id="909" w:name="_Toc75355397"/>
      <w:bookmarkStart w:id="910" w:name="_Toc75355412"/>
      <w:bookmarkStart w:id="911" w:name="_Toc75355427"/>
      <w:bookmarkStart w:id="912" w:name="_Toc75355652"/>
      <w:bookmarkStart w:id="913" w:name="_Toc75355667"/>
      <w:bookmarkStart w:id="914" w:name="_Toc75355682"/>
      <w:bookmarkStart w:id="915" w:name="_Toc75355697"/>
      <w:bookmarkStart w:id="916" w:name="_Toc75441957"/>
      <w:bookmarkStart w:id="917" w:name="_Toc75441972"/>
      <w:bookmarkStart w:id="918" w:name="_Toc81924325"/>
      <w:bookmarkStart w:id="919" w:name="_Toc81924340"/>
      <w:bookmarkStart w:id="920" w:name="_Toc81924567"/>
      <w:bookmarkStart w:id="921" w:name="_Toc81924582"/>
      <w:bookmarkStart w:id="922" w:name="_Toc81924621"/>
      <w:bookmarkStart w:id="923" w:name="_Toc81924636"/>
      <w:bookmarkStart w:id="924" w:name="_Toc81924667"/>
      <w:bookmarkStart w:id="925" w:name="_Toc81924682"/>
      <w:bookmarkStart w:id="926" w:name="_Toc81924700"/>
      <w:bookmarkStart w:id="927" w:name="_Toc81924715"/>
      <w:bookmarkStart w:id="928" w:name="_Toc81924744"/>
      <w:bookmarkStart w:id="929" w:name="_Toc81924759"/>
      <w:bookmarkStart w:id="930" w:name="_Toc81924797"/>
      <w:bookmarkStart w:id="931" w:name="_Toc81924812"/>
      <w:bookmarkStart w:id="932" w:name="_Toc81924844"/>
      <w:bookmarkStart w:id="933" w:name="_Toc81924859"/>
      <w:bookmarkStart w:id="934" w:name="_Toc81924898"/>
      <w:bookmarkStart w:id="935" w:name="_Toc81924913"/>
      <w:bookmarkStart w:id="936" w:name="_Toc81924933"/>
      <w:bookmarkStart w:id="937" w:name="_Toc81924948"/>
      <w:bookmarkStart w:id="938" w:name="_Toc81924967"/>
      <w:bookmarkStart w:id="939" w:name="_Toc81924982"/>
      <w:bookmarkStart w:id="940" w:name="_Toc81925054"/>
      <w:bookmarkStart w:id="941" w:name="_Toc81925069"/>
      <w:bookmarkStart w:id="942" w:name="_Toc81925109"/>
      <w:bookmarkStart w:id="943" w:name="_Toc81925124"/>
      <w:bookmarkStart w:id="944" w:name="_Toc81925175"/>
      <w:bookmarkStart w:id="945" w:name="_Toc81925190"/>
      <w:bookmarkStart w:id="946" w:name="_Toc81925224"/>
      <w:bookmarkStart w:id="947" w:name="_Toc81925239"/>
      <w:bookmarkStart w:id="948" w:name="_Toc85014640"/>
      <w:bookmarkStart w:id="949" w:name="_Toc85014655"/>
      <w:bookmarkStart w:id="950" w:name="_Toc85014685"/>
      <w:bookmarkStart w:id="951" w:name="_Toc85014700"/>
      <w:r w:rsidRPr="00ED446A">
        <w:lastRenderedPageBreak/>
        <w:t xml:space="preserve">Havenstrategie Moerdijk 2030 </w:t>
      </w:r>
      <w:r>
        <w:br/>
      </w:r>
      <w:r w:rsidRPr="00ED446A">
        <w:t>pagina 11 en 23</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40906CB9" w14:textId="0FB58637" w:rsidR="00A07B66" w:rsidRDefault="00A07B66" w:rsidP="00A07B66">
      <w:pPr>
        <w:pStyle w:val="Kop7"/>
      </w:pPr>
      <w:r>
        <w:rPr>
          <w:bCs/>
          <w:iCs w:val="0"/>
        </w:rPr>
        <w:br w:type="page"/>
      </w:r>
      <w:bookmarkStart w:id="952" w:name="_Toc75262895"/>
      <w:bookmarkStart w:id="953" w:name="_Toc75262908"/>
      <w:bookmarkStart w:id="954" w:name="_Toc75262955"/>
      <w:bookmarkStart w:id="955" w:name="_Toc75262968"/>
      <w:bookmarkStart w:id="956" w:name="_Toc75263209"/>
      <w:bookmarkStart w:id="957" w:name="_Toc75263222"/>
      <w:bookmarkStart w:id="958" w:name="_Toc75263365"/>
      <w:bookmarkStart w:id="959" w:name="_Toc75263378"/>
      <w:bookmarkStart w:id="960" w:name="_Toc75263413"/>
      <w:bookmarkStart w:id="961" w:name="_Toc75263426"/>
      <w:bookmarkStart w:id="962" w:name="_Toc75263732"/>
      <w:bookmarkStart w:id="963" w:name="_Toc75263745"/>
      <w:bookmarkStart w:id="964" w:name="_Toc75263769"/>
      <w:bookmarkStart w:id="965" w:name="_Toc75263782"/>
      <w:bookmarkStart w:id="966" w:name="_Toc75263811"/>
      <w:bookmarkStart w:id="967" w:name="_Toc75263824"/>
      <w:bookmarkStart w:id="968" w:name="_Toc75263852"/>
      <w:bookmarkStart w:id="969" w:name="_Toc75263865"/>
      <w:bookmarkStart w:id="970" w:name="_Toc75264360"/>
      <w:bookmarkStart w:id="971" w:name="_Toc75264373"/>
      <w:bookmarkStart w:id="972" w:name="_Toc75264400"/>
      <w:bookmarkStart w:id="973" w:name="_Toc75264413"/>
      <w:bookmarkStart w:id="974" w:name="_Toc75267289"/>
      <w:bookmarkStart w:id="975" w:name="_Toc75267302"/>
      <w:bookmarkStart w:id="976" w:name="_Toc75267324"/>
      <w:bookmarkStart w:id="977" w:name="_Toc75267337"/>
      <w:bookmarkStart w:id="978" w:name="_Toc75267377"/>
      <w:bookmarkStart w:id="979" w:name="_Toc75267390"/>
      <w:bookmarkStart w:id="980" w:name="_Toc75267441"/>
      <w:bookmarkStart w:id="981" w:name="_Toc75267454"/>
      <w:bookmarkStart w:id="982" w:name="_Toc75267516"/>
      <w:bookmarkStart w:id="983" w:name="_Toc75267529"/>
      <w:bookmarkStart w:id="984" w:name="_Toc75267571"/>
      <w:bookmarkStart w:id="985" w:name="_Toc75267584"/>
      <w:bookmarkStart w:id="986" w:name="_Toc75267608"/>
      <w:bookmarkStart w:id="987" w:name="_Toc75267621"/>
      <w:bookmarkStart w:id="988" w:name="_Toc75267661"/>
      <w:bookmarkStart w:id="989" w:name="_Toc75267674"/>
      <w:bookmarkStart w:id="990" w:name="_Toc75267698"/>
      <w:bookmarkStart w:id="991" w:name="_Toc75267711"/>
      <w:bookmarkStart w:id="992" w:name="_Toc75267735"/>
      <w:bookmarkStart w:id="993" w:name="_Toc75267748"/>
      <w:bookmarkStart w:id="994" w:name="_Toc75267776"/>
      <w:bookmarkStart w:id="995" w:name="_Toc75267789"/>
      <w:bookmarkStart w:id="996" w:name="_Toc75267844"/>
      <w:bookmarkStart w:id="997" w:name="_Toc75267857"/>
      <w:bookmarkStart w:id="998" w:name="_Toc75267913"/>
      <w:bookmarkStart w:id="999" w:name="_Toc75267927"/>
      <w:bookmarkStart w:id="1000" w:name="_Toc75267952"/>
      <w:bookmarkStart w:id="1001" w:name="_Toc75267966"/>
      <w:bookmarkStart w:id="1002" w:name="_Toc75267995"/>
      <w:bookmarkStart w:id="1003" w:name="_Toc75268010"/>
      <w:bookmarkStart w:id="1004" w:name="_Toc75268025"/>
      <w:bookmarkStart w:id="1005" w:name="_Toc75268040"/>
      <w:bookmarkStart w:id="1006" w:name="_Toc75335945"/>
      <w:bookmarkStart w:id="1007" w:name="_Toc75335960"/>
      <w:bookmarkStart w:id="1008" w:name="_Toc75338529"/>
      <w:bookmarkStart w:id="1009" w:name="_Toc75338544"/>
      <w:bookmarkStart w:id="1010" w:name="_Toc75338570"/>
      <w:bookmarkStart w:id="1011" w:name="_Toc75338585"/>
      <w:bookmarkStart w:id="1012" w:name="_Toc75338622"/>
      <w:bookmarkStart w:id="1013" w:name="_Toc75338637"/>
      <w:bookmarkStart w:id="1014" w:name="_Toc75338777"/>
      <w:bookmarkStart w:id="1015" w:name="_Toc75338792"/>
      <w:bookmarkStart w:id="1016" w:name="_Toc75338810"/>
      <w:bookmarkStart w:id="1017" w:name="_Toc75338825"/>
      <w:bookmarkStart w:id="1018" w:name="_Toc75339687"/>
      <w:bookmarkStart w:id="1019" w:name="_Toc75339702"/>
      <w:bookmarkStart w:id="1020" w:name="_Toc75345797"/>
      <w:bookmarkStart w:id="1021" w:name="_Toc75345812"/>
      <w:bookmarkStart w:id="1022" w:name="_Toc75345833"/>
      <w:bookmarkStart w:id="1023" w:name="_Toc75345848"/>
      <w:bookmarkStart w:id="1024" w:name="_Toc75346496"/>
      <w:bookmarkStart w:id="1025" w:name="_Toc75346511"/>
      <w:bookmarkStart w:id="1026" w:name="_Toc75346735"/>
      <w:bookmarkStart w:id="1027" w:name="_Toc75346750"/>
      <w:bookmarkStart w:id="1028" w:name="_Toc75346778"/>
      <w:bookmarkStart w:id="1029" w:name="_Toc75346793"/>
      <w:bookmarkStart w:id="1030" w:name="_Toc75346823"/>
      <w:bookmarkStart w:id="1031" w:name="_Toc75346838"/>
      <w:bookmarkStart w:id="1032" w:name="_Toc75347385"/>
      <w:bookmarkStart w:id="1033" w:name="_Toc75347400"/>
      <w:bookmarkStart w:id="1034" w:name="_Toc75347415"/>
      <w:bookmarkStart w:id="1035" w:name="_Toc75347430"/>
      <w:bookmarkStart w:id="1036" w:name="_Toc75347525"/>
      <w:bookmarkStart w:id="1037" w:name="_Toc75347540"/>
      <w:bookmarkStart w:id="1038" w:name="_Toc75347578"/>
      <w:bookmarkStart w:id="1039" w:name="_Toc75347593"/>
      <w:bookmarkStart w:id="1040" w:name="_Toc75347608"/>
      <w:bookmarkStart w:id="1041" w:name="_Toc75347623"/>
      <w:bookmarkStart w:id="1042" w:name="_Toc75347638"/>
      <w:bookmarkStart w:id="1043" w:name="_Toc75347653"/>
      <w:bookmarkStart w:id="1044" w:name="_Toc75347668"/>
      <w:bookmarkStart w:id="1045" w:name="_Toc75347683"/>
      <w:bookmarkStart w:id="1046" w:name="_Toc75347698"/>
      <w:bookmarkStart w:id="1047" w:name="_Toc75347713"/>
      <w:bookmarkStart w:id="1048" w:name="_Toc75347728"/>
      <w:bookmarkStart w:id="1049" w:name="_Toc75347743"/>
      <w:bookmarkStart w:id="1050" w:name="_Toc75347760"/>
      <w:bookmarkStart w:id="1051" w:name="_Toc75347775"/>
      <w:bookmarkStart w:id="1052" w:name="_Toc75347836"/>
      <w:bookmarkStart w:id="1053" w:name="_Toc75347851"/>
      <w:bookmarkStart w:id="1054" w:name="_Toc75348584"/>
      <w:bookmarkStart w:id="1055" w:name="_Toc75348599"/>
      <w:bookmarkStart w:id="1056" w:name="_Toc75348653"/>
      <w:bookmarkStart w:id="1057" w:name="_Toc75348668"/>
      <w:bookmarkStart w:id="1058" w:name="_Toc75348941"/>
      <w:bookmarkStart w:id="1059" w:name="_Toc75348956"/>
      <w:bookmarkStart w:id="1060" w:name="_Toc75348975"/>
      <w:bookmarkStart w:id="1061" w:name="_Toc75348990"/>
      <w:bookmarkStart w:id="1062" w:name="_Toc75349005"/>
      <w:bookmarkStart w:id="1063" w:name="_Toc75349020"/>
      <w:bookmarkStart w:id="1064" w:name="_Toc75349080"/>
      <w:bookmarkStart w:id="1065" w:name="_Toc75349095"/>
      <w:bookmarkStart w:id="1066" w:name="_Toc75349174"/>
      <w:bookmarkStart w:id="1067" w:name="_Toc75349189"/>
      <w:bookmarkStart w:id="1068" w:name="_Toc75349259"/>
      <w:bookmarkStart w:id="1069" w:name="_Toc75349274"/>
      <w:bookmarkStart w:id="1070" w:name="_Toc75353843"/>
      <w:bookmarkStart w:id="1071" w:name="_Toc75353858"/>
      <w:bookmarkStart w:id="1072" w:name="_Toc75353924"/>
      <w:bookmarkStart w:id="1073" w:name="_Toc75353939"/>
      <w:bookmarkStart w:id="1074" w:name="_Toc75353959"/>
      <w:bookmarkStart w:id="1075" w:name="_Toc75353974"/>
      <w:bookmarkStart w:id="1076" w:name="_Toc75354017"/>
      <w:bookmarkStart w:id="1077" w:name="_Toc75354032"/>
      <w:bookmarkStart w:id="1078" w:name="_Toc75354050"/>
      <w:bookmarkStart w:id="1079" w:name="_Toc75354065"/>
      <w:bookmarkStart w:id="1080" w:name="_Toc75354923"/>
      <w:bookmarkStart w:id="1081" w:name="_Toc75354938"/>
      <w:bookmarkStart w:id="1082" w:name="_Toc75354957"/>
      <w:bookmarkStart w:id="1083" w:name="_Toc75354972"/>
      <w:bookmarkStart w:id="1084" w:name="_Toc75354993"/>
      <w:bookmarkStart w:id="1085" w:name="_Toc75355008"/>
      <w:bookmarkStart w:id="1086" w:name="_Toc75355104"/>
      <w:bookmarkStart w:id="1087" w:name="_Toc75355119"/>
      <w:bookmarkStart w:id="1088" w:name="_Toc75355157"/>
      <w:bookmarkStart w:id="1089" w:name="_Toc75355172"/>
      <w:bookmarkStart w:id="1090" w:name="_Toc75355187"/>
      <w:bookmarkStart w:id="1091" w:name="_Toc75355215"/>
      <w:bookmarkStart w:id="1092" w:name="_Toc75355230"/>
      <w:bookmarkStart w:id="1093" w:name="_Toc75355254"/>
      <w:bookmarkStart w:id="1094" w:name="_Toc75355269"/>
      <w:bookmarkStart w:id="1095" w:name="_Toc75355383"/>
      <w:bookmarkStart w:id="1096" w:name="_Toc75355398"/>
      <w:bookmarkStart w:id="1097" w:name="_Toc75355413"/>
      <w:bookmarkStart w:id="1098" w:name="_Toc75355428"/>
      <w:bookmarkStart w:id="1099" w:name="_Toc75355653"/>
      <w:bookmarkStart w:id="1100" w:name="_Toc75355668"/>
      <w:bookmarkStart w:id="1101" w:name="_Toc75355683"/>
      <w:bookmarkStart w:id="1102" w:name="_Toc75355698"/>
      <w:bookmarkStart w:id="1103" w:name="_Toc75441958"/>
      <w:bookmarkStart w:id="1104" w:name="_Toc75441973"/>
      <w:bookmarkStart w:id="1105" w:name="_Toc81924326"/>
      <w:bookmarkStart w:id="1106" w:name="_Toc81924341"/>
      <w:bookmarkStart w:id="1107" w:name="_Toc81924568"/>
      <w:bookmarkStart w:id="1108" w:name="_Toc81924583"/>
      <w:bookmarkStart w:id="1109" w:name="_Toc81924622"/>
      <w:bookmarkStart w:id="1110" w:name="_Toc81924637"/>
      <w:bookmarkStart w:id="1111" w:name="_Toc81924668"/>
      <w:bookmarkStart w:id="1112" w:name="_Toc81924683"/>
      <w:bookmarkStart w:id="1113" w:name="_Toc81924701"/>
      <w:bookmarkStart w:id="1114" w:name="_Toc81924716"/>
      <w:bookmarkStart w:id="1115" w:name="_Toc81924745"/>
      <w:bookmarkStart w:id="1116" w:name="_Toc81924760"/>
      <w:bookmarkStart w:id="1117" w:name="_Toc81924798"/>
      <w:bookmarkStart w:id="1118" w:name="_Toc81924813"/>
      <w:bookmarkStart w:id="1119" w:name="_Toc81924845"/>
      <w:bookmarkStart w:id="1120" w:name="_Toc81924860"/>
      <w:bookmarkStart w:id="1121" w:name="_Toc81924899"/>
      <w:bookmarkStart w:id="1122" w:name="_Toc81924914"/>
      <w:bookmarkStart w:id="1123" w:name="_Toc81924934"/>
      <w:bookmarkStart w:id="1124" w:name="_Toc81924949"/>
      <w:bookmarkStart w:id="1125" w:name="_Toc81924968"/>
      <w:bookmarkStart w:id="1126" w:name="_Toc81924983"/>
      <w:bookmarkStart w:id="1127" w:name="_Toc81925055"/>
      <w:bookmarkStart w:id="1128" w:name="_Toc81925070"/>
      <w:bookmarkStart w:id="1129" w:name="_Toc81925110"/>
      <w:bookmarkStart w:id="1130" w:name="_Toc81925125"/>
      <w:bookmarkStart w:id="1131" w:name="_Toc81925176"/>
      <w:bookmarkStart w:id="1132" w:name="_Toc81925191"/>
      <w:bookmarkStart w:id="1133" w:name="_Toc81925225"/>
      <w:bookmarkStart w:id="1134" w:name="_Toc81925240"/>
      <w:bookmarkStart w:id="1135" w:name="_Toc85014641"/>
      <w:bookmarkStart w:id="1136" w:name="_Toc85014656"/>
      <w:bookmarkStart w:id="1137" w:name="_Toc85014686"/>
      <w:bookmarkStart w:id="1138" w:name="_Toc85014701"/>
      <w:r w:rsidR="000621C7" w:rsidRPr="000621C7">
        <w:lastRenderedPageBreak/>
        <w:t xml:space="preserve">Ruimtelijk Ontwerp </w:t>
      </w:r>
      <w:r w:rsidR="00ED446A">
        <w:br/>
      </w:r>
      <w:r w:rsidR="000621C7" w:rsidRPr="000621C7">
        <w:t>pagina 20 t</w:t>
      </w:r>
      <w:r w:rsidR="000621C7">
        <w:t>/m</w:t>
      </w:r>
      <w:r w:rsidR="000621C7" w:rsidRPr="000621C7">
        <w:t xml:space="preserve"> 23</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48FFFA90" w14:textId="7FA7BDA9" w:rsidR="00A07B66" w:rsidRDefault="00A07B66">
      <w:pPr>
        <w:spacing w:line="276" w:lineRule="auto"/>
        <w:rPr>
          <w:rFonts w:ascii="Futura Std Condensed" w:eastAsiaTheme="majorEastAsia" w:hAnsi="Futura Std Condensed" w:cstheme="majorBidi"/>
          <w:b/>
          <w:iCs/>
          <w:caps/>
          <w:color w:val="BB8900"/>
          <w:sz w:val="48"/>
          <w:szCs w:val="22"/>
        </w:rPr>
      </w:pPr>
    </w:p>
    <w:p w14:paraId="4F46D774" w14:textId="6BC451A8" w:rsidR="00A07B66" w:rsidRDefault="00A07B66">
      <w:pPr>
        <w:spacing w:line="276" w:lineRule="auto"/>
        <w:rPr>
          <w:rFonts w:ascii="Futura Std Condensed" w:eastAsiaTheme="majorEastAsia" w:hAnsi="Futura Std Condensed" w:cstheme="majorBidi"/>
          <w:b/>
          <w:bCs/>
          <w:caps/>
          <w:color w:val="BB8900"/>
          <w:sz w:val="48"/>
          <w:szCs w:val="28"/>
        </w:rPr>
      </w:pPr>
      <w:r>
        <w:br w:type="page"/>
      </w:r>
    </w:p>
    <w:p w14:paraId="77D77139" w14:textId="5292FD73" w:rsidR="00A07B66" w:rsidRDefault="00884541" w:rsidP="00A07B66">
      <w:pPr>
        <w:pStyle w:val="Kop7"/>
      </w:pPr>
      <w:bookmarkStart w:id="1139" w:name="_Toc75263812"/>
      <w:bookmarkStart w:id="1140" w:name="_Toc75263825"/>
      <w:bookmarkStart w:id="1141" w:name="_Toc75263853"/>
      <w:bookmarkStart w:id="1142" w:name="_Toc75263866"/>
      <w:bookmarkStart w:id="1143" w:name="_Toc75264361"/>
      <w:bookmarkStart w:id="1144" w:name="_Toc75264374"/>
      <w:bookmarkStart w:id="1145" w:name="_Toc75264401"/>
      <w:bookmarkStart w:id="1146" w:name="_Toc75264414"/>
      <w:bookmarkStart w:id="1147" w:name="_Toc75267290"/>
      <w:bookmarkStart w:id="1148" w:name="_Toc75267303"/>
      <w:bookmarkStart w:id="1149" w:name="_Toc75267325"/>
      <w:bookmarkStart w:id="1150" w:name="_Toc75267338"/>
      <w:bookmarkStart w:id="1151" w:name="_Toc75267378"/>
      <w:bookmarkStart w:id="1152" w:name="_Toc75267391"/>
      <w:bookmarkStart w:id="1153" w:name="_Toc75267442"/>
      <w:bookmarkStart w:id="1154" w:name="_Toc75267455"/>
      <w:bookmarkStart w:id="1155" w:name="_Toc75267517"/>
      <w:bookmarkStart w:id="1156" w:name="_Toc75267530"/>
      <w:bookmarkStart w:id="1157" w:name="_Toc75267572"/>
      <w:bookmarkStart w:id="1158" w:name="_Toc75267585"/>
      <w:bookmarkStart w:id="1159" w:name="_Toc75267609"/>
      <w:bookmarkStart w:id="1160" w:name="_Toc75267622"/>
      <w:bookmarkStart w:id="1161" w:name="_Toc75267662"/>
      <w:bookmarkStart w:id="1162" w:name="_Toc75267675"/>
      <w:bookmarkStart w:id="1163" w:name="_Toc75267699"/>
      <w:bookmarkStart w:id="1164" w:name="_Toc75267712"/>
      <w:bookmarkStart w:id="1165" w:name="_Toc75267736"/>
      <w:bookmarkStart w:id="1166" w:name="_Toc75267749"/>
      <w:bookmarkStart w:id="1167" w:name="_Toc75267777"/>
      <w:bookmarkStart w:id="1168" w:name="_Toc75267790"/>
      <w:bookmarkStart w:id="1169" w:name="_Toc75267845"/>
      <w:bookmarkStart w:id="1170" w:name="_Toc75267858"/>
      <w:bookmarkStart w:id="1171" w:name="_Toc75267914"/>
      <w:bookmarkStart w:id="1172" w:name="_Toc75267928"/>
      <w:bookmarkStart w:id="1173" w:name="_Toc75267953"/>
      <w:bookmarkStart w:id="1174" w:name="_Toc75267967"/>
      <w:bookmarkStart w:id="1175" w:name="_Toc75267996"/>
      <w:bookmarkStart w:id="1176" w:name="_Toc75268011"/>
      <w:bookmarkStart w:id="1177" w:name="_Toc75268026"/>
      <w:bookmarkStart w:id="1178" w:name="_Toc75268041"/>
      <w:bookmarkStart w:id="1179" w:name="_Toc75335946"/>
      <w:bookmarkStart w:id="1180" w:name="_Toc75335961"/>
      <w:bookmarkStart w:id="1181" w:name="_Toc75338530"/>
      <w:bookmarkStart w:id="1182" w:name="_Toc75338545"/>
      <w:bookmarkStart w:id="1183" w:name="_Toc75338571"/>
      <w:bookmarkStart w:id="1184" w:name="_Toc75338586"/>
      <w:bookmarkStart w:id="1185" w:name="_Toc75338623"/>
      <w:bookmarkStart w:id="1186" w:name="_Toc75338638"/>
      <w:bookmarkStart w:id="1187" w:name="_Toc75338778"/>
      <w:bookmarkStart w:id="1188" w:name="_Toc75338793"/>
      <w:bookmarkStart w:id="1189" w:name="_Toc75338811"/>
      <w:bookmarkStart w:id="1190" w:name="_Toc75338826"/>
      <w:bookmarkStart w:id="1191" w:name="_Toc75339688"/>
      <w:bookmarkStart w:id="1192" w:name="_Toc75339703"/>
      <w:bookmarkStart w:id="1193" w:name="_Toc75345798"/>
      <w:bookmarkStart w:id="1194" w:name="_Toc75345813"/>
      <w:bookmarkStart w:id="1195" w:name="_Toc75345834"/>
      <w:bookmarkStart w:id="1196" w:name="_Toc75345849"/>
      <w:bookmarkStart w:id="1197" w:name="_Toc75346497"/>
      <w:bookmarkStart w:id="1198" w:name="_Toc75346512"/>
      <w:bookmarkStart w:id="1199" w:name="_Toc75346736"/>
      <w:bookmarkStart w:id="1200" w:name="_Toc75346751"/>
      <w:bookmarkStart w:id="1201" w:name="_Toc75346779"/>
      <w:bookmarkStart w:id="1202" w:name="_Toc75346794"/>
      <w:bookmarkStart w:id="1203" w:name="_Toc75346824"/>
      <w:bookmarkStart w:id="1204" w:name="_Toc75346839"/>
      <w:bookmarkStart w:id="1205" w:name="_Toc75347386"/>
      <w:bookmarkStart w:id="1206" w:name="_Toc75347401"/>
      <w:bookmarkStart w:id="1207" w:name="_Toc75347416"/>
      <w:bookmarkStart w:id="1208" w:name="_Toc75347431"/>
      <w:bookmarkStart w:id="1209" w:name="_Toc75347526"/>
      <w:bookmarkStart w:id="1210" w:name="_Toc75347541"/>
      <w:bookmarkStart w:id="1211" w:name="_Toc75347579"/>
      <w:bookmarkStart w:id="1212" w:name="_Toc75347594"/>
      <w:bookmarkStart w:id="1213" w:name="_Toc75347609"/>
      <w:bookmarkStart w:id="1214" w:name="_Toc75347624"/>
      <w:bookmarkStart w:id="1215" w:name="_Toc75347639"/>
      <w:bookmarkStart w:id="1216" w:name="_Toc75347654"/>
      <w:bookmarkStart w:id="1217" w:name="_Toc75347669"/>
      <w:bookmarkStart w:id="1218" w:name="_Toc75347684"/>
      <w:bookmarkStart w:id="1219" w:name="_Toc75347699"/>
      <w:bookmarkStart w:id="1220" w:name="_Toc75347714"/>
      <w:bookmarkStart w:id="1221" w:name="_Toc75347729"/>
      <w:bookmarkStart w:id="1222" w:name="_Toc75347744"/>
      <w:bookmarkStart w:id="1223" w:name="_Toc75347761"/>
      <w:bookmarkStart w:id="1224" w:name="_Toc75347776"/>
      <w:bookmarkStart w:id="1225" w:name="_Toc75347837"/>
      <w:bookmarkStart w:id="1226" w:name="_Toc75347852"/>
      <w:bookmarkStart w:id="1227" w:name="_Toc75348585"/>
      <w:bookmarkStart w:id="1228" w:name="_Toc75348600"/>
      <w:bookmarkStart w:id="1229" w:name="_Toc75348654"/>
      <w:bookmarkStart w:id="1230" w:name="_Toc75348669"/>
      <w:bookmarkStart w:id="1231" w:name="_Toc75348942"/>
      <w:bookmarkStart w:id="1232" w:name="_Toc75348957"/>
      <w:bookmarkStart w:id="1233" w:name="_Toc75348976"/>
      <w:bookmarkStart w:id="1234" w:name="_Toc75348991"/>
      <w:bookmarkStart w:id="1235" w:name="_Toc75349006"/>
      <w:bookmarkStart w:id="1236" w:name="_Toc75349021"/>
      <w:bookmarkStart w:id="1237" w:name="_Toc75349081"/>
      <w:bookmarkStart w:id="1238" w:name="_Toc75349096"/>
      <w:bookmarkStart w:id="1239" w:name="_Toc75349175"/>
      <w:bookmarkStart w:id="1240" w:name="_Toc75349190"/>
      <w:bookmarkStart w:id="1241" w:name="_Toc75349260"/>
      <w:bookmarkStart w:id="1242" w:name="_Toc75349275"/>
      <w:bookmarkStart w:id="1243" w:name="_Toc75353844"/>
      <w:bookmarkStart w:id="1244" w:name="_Toc75353859"/>
      <w:bookmarkStart w:id="1245" w:name="_Toc75353925"/>
      <w:bookmarkStart w:id="1246" w:name="_Toc75353940"/>
      <w:bookmarkStart w:id="1247" w:name="_Toc75353960"/>
      <w:bookmarkStart w:id="1248" w:name="_Toc75353975"/>
      <w:bookmarkStart w:id="1249" w:name="_Toc75354018"/>
      <w:bookmarkStart w:id="1250" w:name="_Toc75354033"/>
      <w:bookmarkStart w:id="1251" w:name="_Toc75354051"/>
      <w:bookmarkStart w:id="1252" w:name="_Toc75354066"/>
      <w:bookmarkStart w:id="1253" w:name="_Toc75354924"/>
      <w:bookmarkStart w:id="1254" w:name="_Toc75354939"/>
      <w:bookmarkStart w:id="1255" w:name="_Toc75354958"/>
      <w:bookmarkStart w:id="1256" w:name="_Toc75354973"/>
      <w:bookmarkStart w:id="1257" w:name="_Toc75354994"/>
      <w:bookmarkStart w:id="1258" w:name="_Toc75355009"/>
      <w:bookmarkStart w:id="1259" w:name="_Toc75355105"/>
      <w:bookmarkStart w:id="1260" w:name="_Toc75355120"/>
      <w:bookmarkStart w:id="1261" w:name="_Toc75355158"/>
      <w:bookmarkStart w:id="1262" w:name="_Toc75355173"/>
      <w:bookmarkStart w:id="1263" w:name="_Toc75355188"/>
      <w:bookmarkStart w:id="1264" w:name="_Toc75355216"/>
      <w:bookmarkStart w:id="1265" w:name="_Toc75355231"/>
      <w:bookmarkStart w:id="1266" w:name="_Toc75355255"/>
      <w:bookmarkStart w:id="1267" w:name="_Toc75355270"/>
      <w:bookmarkStart w:id="1268" w:name="_Toc75355384"/>
      <w:bookmarkStart w:id="1269" w:name="_Toc75355399"/>
      <w:bookmarkStart w:id="1270" w:name="_Toc75355414"/>
      <w:bookmarkStart w:id="1271" w:name="_Toc75355429"/>
      <w:bookmarkStart w:id="1272" w:name="_Toc75355654"/>
      <w:bookmarkStart w:id="1273" w:name="_Toc75355669"/>
      <w:bookmarkStart w:id="1274" w:name="_Toc75355684"/>
      <w:bookmarkStart w:id="1275" w:name="_Toc75355699"/>
      <w:bookmarkStart w:id="1276" w:name="_Toc75441959"/>
      <w:bookmarkStart w:id="1277" w:name="_Toc75441974"/>
      <w:bookmarkStart w:id="1278" w:name="_Toc81924327"/>
      <w:bookmarkStart w:id="1279" w:name="_Toc81924342"/>
      <w:bookmarkStart w:id="1280" w:name="_Toc81924569"/>
      <w:bookmarkStart w:id="1281" w:name="_Toc81924584"/>
      <w:bookmarkStart w:id="1282" w:name="_Toc81924623"/>
      <w:bookmarkStart w:id="1283" w:name="_Toc81924638"/>
      <w:bookmarkStart w:id="1284" w:name="_Toc81924669"/>
      <w:bookmarkStart w:id="1285" w:name="_Toc81924684"/>
      <w:bookmarkStart w:id="1286" w:name="_Toc81924702"/>
      <w:bookmarkStart w:id="1287" w:name="_Toc81924717"/>
      <w:bookmarkStart w:id="1288" w:name="_Toc81924746"/>
      <w:bookmarkStart w:id="1289" w:name="_Toc81924761"/>
      <w:bookmarkStart w:id="1290" w:name="_Toc81924799"/>
      <w:bookmarkStart w:id="1291" w:name="_Toc81924814"/>
      <w:bookmarkStart w:id="1292" w:name="_Toc81924846"/>
      <w:bookmarkStart w:id="1293" w:name="_Toc81924861"/>
      <w:bookmarkStart w:id="1294" w:name="_Toc81924900"/>
      <w:bookmarkStart w:id="1295" w:name="_Toc81924915"/>
      <w:bookmarkStart w:id="1296" w:name="_Toc81924935"/>
      <w:bookmarkStart w:id="1297" w:name="_Toc81924950"/>
      <w:bookmarkStart w:id="1298" w:name="_Toc81924969"/>
      <w:bookmarkStart w:id="1299" w:name="_Toc81924984"/>
      <w:bookmarkStart w:id="1300" w:name="_Toc81925056"/>
      <w:bookmarkStart w:id="1301" w:name="_Toc81925071"/>
      <w:bookmarkStart w:id="1302" w:name="_Toc81925111"/>
      <w:bookmarkStart w:id="1303" w:name="_Toc81925126"/>
      <w:bookmarkStart w:id="1304" w:name="_Toc81925177"/>
      <w:bookmarkStart w:id="1305" w:name="_Toc81925192"/>
      <w:bookmarkStart w:id="1306" w:name="_Toc81925226"/>
      <w:bookmarkStart w:id="1307" w:name="_Toc81925241"/>
      <w:bookmarkStart w:id="1308" w:name="_Toc85014642"/>
      <w:bookmarkStart w:id="1309" w:name="_Toc85014657"/>
      <w:bookmarkStart w:id="1310" w:name="_Toc85014687"/>
      <w:bookmarkStart w:id="1311" w:name="_Toc85014702"/>
      <w:r w:rsidRPr="00884541">
        <w:lastRenderedPageBreak/>
        <w:t xml:space="preserve">Havenstrategie Moerdijk 2030 </w:t>
      </w:r>
      <w:r>
        <w:br/>
      </w:r>
      <w:r w:rsidRPr="00884541">
        <w:t>pagina 19</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657D9609" w14:textId="1DF1C8CA" w:rsidR="00A07B66" w:rsidRDefault="00A07B66">
      <w:pPr>
        <w:spacing w:line="276" w:lineRule="auto"/>
        <w:rPr>
          <w:rFonts w:ascii="Futura Std Condensed" w:eastAsiaTheme="majorEastAsia" w:hAnsi="Futura Std Condensed" w:cstheme="majorBidi"/>
          <w:b/>
          <w:bCs/>
          <w:caps/>
          <w:color w:val="BB8900"/>
          <w:sz w:val="48"/>
          <w:szCs w:val="28"/>
        </w:rPr>
      </w:pPr>
      <w:r>
        <w:br w:type="page"/>
      </w:r>
    </w:p>
    <w:p w14:paraId="1F1F8B53" w14:textId="4B5B49B1" w:rsidR="00A07B66" w:rsidRDefault="0087717D" w:rsidP="00A07B66">
      <w:pPr>
        <w:pStyle w:val="Kop7"/>
      </w:pPr>
      <w:bookmarkStart w:id="1312" w:name="_Toc75263771"/>
      <w:bookmarkStart w:id="1313" w:name="_Toc75263784"/>
      <w:bookmarkStart w:id="1314" w:name="_Toc75263813"/>
      <w:bookmarkStart w:id="1315" w:name="_Toc75263826"/>
      <w:bookmarkStart w:id="1316" w:name="_Toc75263854"/>
      <w:bookmarkStart w:id="1317" w:name="_Toc75263867"/>
      <w:bookmarkStart w:id="1318" w:name="_Toc75264362"/>
      <w:bookmarkStart w:id="1319" w:name="_Toc75264375"/>
      <w:bookmarkStart w:id="1320" w:name="_Toc75264402"/>
      <w:bookmarkStart w:id="1321" w:name="_Toc75264415"/>
      <w:bookmarkStart w:id="1322" w:name="_Toc75267291"/>
      <w:bookmarkStart w:id="1323" w:name="_Toc75267304"/>
      <w:bookmarkStart w:id="1324" w:name="_Toc75267326"/>
      <w:bookmarkStart w:id="1325" w:name="_Toc75267339"/>
      <w:bookmarkStart w:id="1326" w:name="_Toc75267379"/>
      <w:bookmarkStart w:id="1327" w:name="_Toc75267392"/>
      <w:bookmarkStart w:id="1328" w:name="_Toc75267443"/>
      <w:bookmarkStart w:id="1329" w:name="_Toc75267456"/>
      <w:bookmarkStart w:id="1330" w:name="_Toc75267518"/>
      <w:bookmarkStart w:id="1331" w:name="_Toc75267531"/>
      <w:bookmarkStart w:id="1332" w:name="_Toc75267573"/>
      <w:bookmarkStart w:id="1333" w:name="_Toc75267586"/>
      <w:bookmarkStart w:id="1334" w:name="_Toc75267610"/>
      <w:bookmarkStart w:id="1335" w:name="_Toc75267623"/>
      <w:bookmarkStart w:id="1336" w:name="_Toc75267663"/>
      <w:bookmarkStart w:id="1337" w:name="_Toc75267676"/>
      <w:bookmarkStart w:id="1338" w:name="_Toc75267700"/>
      <w:bookmarkStart w:id="1339" w:name="_Toc75267713"/>
      <w:bookmarkStart w:id="1340" w:name="_Toc75267737"/>
      <w:bookmarkStart w:id="1341" w:name="_Toc75267750"/>
      <w:bookmarkStart w:id="1342" w:name="_Toc75267778"/>
      <w:bookmarkStart w:id="1343" w:name="_Toc75267791"/>
      <w:bookmarkStart w:id="1344" w:name="_Toc75267846"/>
      <w:bookmarkStart w:id="1345" w:name="_Toc75267859"/>
      <w:bookmarkStart w:id="1346" w:name="_Toc75267915"/>
      <w:bookmarkStart w:id="1347" w:name="_Toc75267929"/>
      <w:bookmarkStart w:id="1348" w:name="_Toc75267954"/>
      <w:bookmarkStart w:id="1349" w:name="_Toc75267968"/>
      <w:bookmarkStart w:id="1350" w:name="_Toc75267997"/>
      <w:bookmarkStart w:id="1351" w:name="_Toc75268012"/>
      <w:bookmarkStart w:id="1352" w:name="_Toc75268027"/>
      <w:bookmarkStart w:id="1353" w:name="_Toc75268042"/>
      <w:bookmarkStart w:id="1354" w:name="_Toc75335947"/>
      <w:bookmarkStart w:id="1355" w:name="_Toc75335962"/>
      <w:bookmarkStart w:id="1356" w:name="_Toc75338531"/>
      <w:bookmarkStart w:id="1357" w:name="_Toc75338546"/>
      <w:bookmarkStart w:id="1358" w:name="_Toc75338572"/>
      <w:bookmarkStart w:id="1359" w:name="_Toc75338587"/>
      <w:bookmarkStart w:id="1360" w:name="_Toc75338624"/>
      <w:bookmarkStart w:id="1361" w:name="_Toc75338639"/>
      <w:bookmarkStart w:id="1362" w:name="_Toc75338779"/>
      <w:bookmarkStart w:id="1363" w:name="_Toc75338794"/>
      <w:bookmarkStart w:id="1364" w:name="_Toc75338812"/>
      <w:bookmarkStart w:id="1365" w:name="_Toc75338827"/>
      <w:bookmarkStart w:id="1366" w:name="_Toc75339689"/>
      <w:bookmarkStart w:id="1367" w:name="_Toc75339704"/>
      <w:bookmarkStart w:id="1368" w:name="_Toc75345799"/>
      <w:bookmarkStart w:id="1369" w:name="_Toc75345814"/>
      <w:bookmarkStart w:id="1370" w:name="_Toc75345835"/>
      <w:bookmarkStart w:id="1371" w:name="_Toc75345850"/>
      <w:bookmarkStart w:id="1372" w:name="_Toc75346498"/>
      <w:bookmarkStart w:id="1373" w:name="_Toc75346513"/>
      <w:bookmarkStart w:id="1374" w:name="_Toc75346737"/>
      <w:bookmarkStart w:id="1375" w:name="_Toc75346752"/>
      <w:bookmarkStart w:id="1376" w:name="_Toc75346780"/>
      <w:bookmarkStart w:id="1377" w:name="_Toc75346795"/>
      <w:bookmarkStart w:id="1378" w:name="_Toc75346825"/>
      <w:bookmarkStart w:id="1379" w:name="_Toc75346840"/>
      <w:bookmarkStart w:id="1380" w:name="_Toc75347387"/>
      <w:bookmarkStart w:id="1381" w:name="_Toc75347402"/>
      <w:bookmarkStart w:id="1382" w:name="_Toc75347417"/>
      <w:bookmarkStart w:id="1383" w:name="_Toc75347432"/>
      <w:bookmarkStart w:id="1384" w:name="_Toc75347527"/>
      <w:bookmarkStart w:id="1385" w:name="_Toc75347542"/>
      <w:bookmarkStart w:id="1386" w:name="_Toc75347580"/>
      <w:bookmarkStart w:id="1387" w:name="_Toc75347595"/>
      <w:bookmarkStart w:id="1388" w:name="_Toc75347610"/>
      <w:bookmarkStart w:id="1389" w:name="_Toc75347625"/>
      <w:bookmarkStart w:id="1390" w:name="_Toc75347640"/>
      <w:bookmarkStart w:id="1391" w:name="_Toc75347655"/>
      <w:bookmarkStart w:id="1392" w:name="_Toc75347670"/>
      <w:bookmarkStart w:id="1393" w:name="_Toc75347685"/>
      <w:bookmarkStart w:id="1394" w:name="_Toc75347700"/>
      <w:bookmarkStart w:id="1395" w:name="_Toc75347715"/>
      <w:bookmarkStart w:id="1396" w:name="_Toc75347730"/>
      <w:bookmarkStart w:id="1397" w:name="_Toc75347745"/>
      <w:bookmarkStart w:id="1398" w:name="_Toc75347762"/>
      <w:bookmarkStart w:id="1399" w:name="_Toc75347777"/>
      <w:bookmarkStart w:id="1400" w:name="_Toc75347838"/>
      <w:bookmarkStart w:id="1401" w:name="_Toc75347853"/>
      <w:bookmarkStart w:id="1402" w:name="_Toc75348586"/>
      <w:bookmarkStart w:id="1403" w:name="_Toc75348601"/>
      <w:bookmarkStart w:id="1404" w:name="_Toc75348655"/>
      <w:bookmarkStart w:id="1405" w:name="_Toc75348670"/>
      <w:bookmarkStart w:id="1406" w:name="_Toc75348943"/>
      <w:bookmarkStart w:id="1407" w:name="_Toc75348958"/>
      <w:bookmarkStart w:id="1408" w:name="_Toc75348977"/>
      <w:bookmarkStart w:id="1409" w:name="_Toc75348992"/>
      <w:bookmarkStart w:id="1410" w:name="_Toc75349007"/>
      <w:bookmarkStart w:id="1411" w:name="_Toc75349022"/>
      <w:bookmarkStart w:id="1412" w:name="_Toc75349082"/>
      <w:bookmarkStart w:id="1413" w:name="_Toc75349097"/>
      <w:bookmarkStart w:id="1414" w:name="_Toc75349176"/>
      <w:bookmarkStart w:id="1415" w:name="_Toc75349191"/>
      <w:bookmarkStart w:id="1416" w:name="_Toc75349261"/>
      <w:bookmarkStart w:id="1417" w:name="_Toc75349276"/>
      <w:bookmarkStart w:id="1418" w:name="_Toc75353845"/>
      <w:bookmarkStart w:id="1419" w:name="_Toc75353860"/>
      <w:bookmarkStart w:id="1420" w:name="_Toc75353926"/>
      <w:bookmarkStart w:id="1421" w:name="_Toc75353941"/>
      <w:bookmarkStart w:id="1422" w:name="_Toc75353961"/>
      <w:bookmarkStart w:id="1423" w:name="_Toc75353976"/>
      <w:bookmarkStart w:id="1424" w:name="_Toc75354019"/>
      <w:bookmarkStart w:id="1425" w:name="_Toc75354034"/>
      <w:bookmarkStart w:id="1426" w:name="_Toc75354052"/>
      <w:bookmarkStart w:id="1427" w:name="_Toc75354067"/>
      <w:bookmarkStart w:id="1428" w:name="_Toc75354925"/>
      <w:bookmarkStart w:id="1429" w:name="_Toc75354940"/>
      <w:bookmarkStart w:id="1430" w:name="_Toc75354959"/>
      <w:bookmarkStart w:id="1431" w:name="_Toc75354974"/>
      <w:bookmarkStart w:id="1432" w:name="_Toc75354995"/>
      <w:bookmarkStart w:id="1433" w:name="_Toc75355010"/>
      <w:bookmarkStart w:id="1434" w:name="_Toc75355106"/>
      <w:bookmarkStart w:id="1435" w:name="_Toc75355121"/>
      <w:bookmarkStart w:id="1436" w:name="_Toc75355159"/>
      <w:bookmarkStart w:id="1437" w:name="_Toc75355174"/>
      <w:bookmarkStart w:id="1438" w:name="_Toc75355189"/>
      <w:bookmarkStart w:id="1439" w:name="_Toc75355217"/>
      <w:bookmarkStart w:id="1440" w:name="_Toc75355232"/>
      <w:bookmarkStart w:id="1441" w:name="_Toc75355256"/>
      <w:bookmarkStart w:id="1442" w:name="_Toc75355271"/>
      <w:bookmarkStart w:id="1443" w:name="_Toc75355385"/>
      <w:bookmarkStart w:id="1444" w:name="_Toc75355400"/>
      <w:bookmarkStart w:id="1445" w:name="_Toc75355415"/>
      <w:bookmarkStart w:id="1446" w:name="_Toc75355430"/>
      <w:bookmarkStart w:id="1447" w:name="_Toc75355655"/>
      <w:bookmarkStart w:id="1448" w:name="_Toc75355670"/>
      <w:bookmarkStart w:id="1449" w:name="_Toc75355685"/>
      <w:bookmarkStart w:id="1450" w:name="_Toc75355700"/>
      <w:bookmarkStart w:id="1451" w:name="_Toc75441960"/>
      <w:bookmarkStart w:id="1452" w:name="_Toc75441975"/>
      <w:bookmarkStart w:id="1453" w:name="_Toc81924328"/>
      <w:bookmarkStart w:id="1454" w:name="_Toc81924343"/>
      <w:bookmarkStart w:id="1455" w:name="_Toc81924570"/>
      <w:bookmarkStart w:id="1456" w:name="_Toc81924585"/>
      <w:bookmarkStart w:id="1457" w:name="_Toc81924624"/>
      <w:bookmarkStart w:id="1458" w:name="_Toc81924639"/>
      <w:bookmarkStart w:id="1459" w:name="_Toc81924670"/>
      <w:bookmarkStart w:id="1460" w:name="_Toc81924685"/>
      <w:bookmarkStart w:id="1461" w:name="_Toc81924703"/>
      <w:bookmarkStart w:id="1462" w:name="_Toc81924718"/>
      <w:bookmarkStart w:id="1463" w:name="_Toc81924747"/>
      <w:bookmarkStart w:id="1464" w:name="_Toc81924762"/>
      <w:bookmarkStart w:id="1465" w:name="_Toc81924800"/>
      <w:bookmarkStart w:id="1466" w:name="_Toc81924815"/>
      <w:bookmarkStart w:id="1467" w:name="_Toc81924847"/>
      <w:bookmarkStart w:id="1468" w:name="_Toc81924862"/>
      <w:bookmarkStart w:id="1469" w:name="_Toc81924901"/>
      <w:bookmarkStart w:id="1470" w:name="_Toc81924916"/>
      <w:bookmarkStart w:id="1471" w:name="_Toc81924936"/>
      <w:bookmarkStart w:id="1472" w:name="_Toc81924951"/>
      <w:bookmarkStart w:id="1473" w:name="_Toc81924970"/>
      <w:bookmarkStart w:id="1474" w:name="_Toc81924985"/>
      <w:bookmarkStart w:id="1475" w:name="_Toc81925057"/>
      <w:bookmarkStart w:id="1476" w:name="_Toc81925072"/>
      <w:bookmarkStart w:id="1477" w:name="_Toc81925112"/>
      <w:bookmarkStart w:id="1478" w:name="_Toc81925127"/>
      <w:bookmarkStart w:id="1479" w:name="_Toc81925178"/>
      <w:bookmarkStart w:id="1480" w:name="_Toc81925193"/>
      <w:bookmarkStart w:id="1481" w:name="_Toc81925227"/>
      <w:bookmarkStart w:id="1482" w:name="_Toc81925242"/>
      <w:bookmarkStart w:id="1483" w:name="_Toc85014643"/>
      <w:bookmarkStart w:id="1484" w:name="_Toc85014658"/>
      <w:bookmarkStart w:id="1485" w:name="_Toc85014688"/>
      <w:bookmarkStart w:id="1486" w:name="_Toc85014703"/>
      <w:r w:rsidRPr="0087717D">
        <w:lastRenderedPageBreak/>
        <w:t>Planstudie spoor</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5FB0A7FA" w14:textId="1728FD50" w:rsidR="00A07B66" w:rsidRDefault="00A07B66">
      <w:pPr>
        <w:spacing w:line="276" w:lineRule="auto"/>
        <w:rPr>
          <w:rFonts w:ascii="Futura Std Condensed" w:eastAsiaTheme="majorEastAsia" w:hAnsi="Futura Std Condensed" w:cstheme="majorBidi"/>
          <w:b/>
          <w:bCs/>
          <w:caps/>
          <w:color w:val="BB8900"/>
          <w:sz w:val="48"/>
          <w:szCs w:val="28"/>
        </w:rPr>
      </w:pPr>
      <w:r>
        <w:br w:type="page"/>
      </w:r>
    </w:p>
    <w:p w14:paraId="05B602FB" w14:textId="2DF458B0" w:rsidR="00A07B66" w:rsidRDefault="007B03BC" w:rsidP="00A07B66">
      <w:pPr>
        <w:pStyle w:val="Kop7"/>
      </w:pPr>
      <w:bookmarkStart w:id="1487" w:name="_Toc75263855"/>
      <w:bookmarkStart w:id="1488" w:name="_Toc75263868"/>
      <w:bookmarkStart w:id="1489" w:name="_Toc75264363"/>
      <w:bookmarkStart w:id="1490" w:name="_Toc75264376"/>
      <w:bookmarkStart w:id="1491" w:name="_Toc75264403"/>
      <w:bookmarkStart w:id="1492" w:name="_Toc75264416"/>
      <w:bookmarkStart w:id="1493" w:name="_Toc75267292"/>
      <w:bookmarkStart w:id="1494" w:name="_Toc75267305"/>
      <w:bookmarkStart w:id="1495" w:name="_Toc75267327"/>
      <w:bookmarkStart w:id="1496" w:name="_Toc75267340"/>
      <w:bookmarkStart w:id="1497" w:name="_Toc75267380"/>
      <w:bookmarkStart w:id="1498" w:name="_Toc75267393"/>
      <w:bookmarkStart w:id="1499" w:name="_Toc75267444"/>
      <w:bookmarkStart w:id="1500" w:name="_Toc75267457"/>
      <w:bookmarkStart w:id="1501" w:name="_Toc75267519"/>
      <w:bookmarkStart w:id="1502" w:name="_Toc75267532"/>
      <w:bookmarkStart w:id="1503" w:name="_Toc75267574"/>
      <w:bookmarkStart w:id="1504" w:name="_Toc75267587"/>
      <w:bookmarkStart w:id="1505" w:name="_Toc75267611"/>
      <w:bookmarkStart w:id="1506" w:name="_Toc75267624"/>
      <w:bookmarkStart w:id="1507" w:name="_Toc75267664"/>
      <w:bookmarkStart w:id="1508" w:name="_Toc75267677"/>
      <w:bookmarkStart w:id="1509" w:name="_Toc75267701"/>
      <w:bookmarkStart w:id="1510" w:name="_Toc75267714"/>
      <w:bookmarkStart w:id="1511" w:name="_Toc75267738"/>
      <w:bookmarkStart w:id="1512" w:name="_Toc75267751"/>
      <w:bookmarkStart w:id="1513" w:name="_Toc75267779"/>
      <w:bookmarkStart w:id="1514" w:name="_Toc75267792"/>
      <w:bookmarkStart w:id="1515" w:name="_Toc75267847"/>
      <w:bookmarkStart w:id="1516" w:name="_Toc75267860"/>
      <w:bookmarkStart w:id="1517" w:name="_Toc75267916"/>
      <w:bookmarkStart w:id="1518" w:name="_Toc75267930"/>
      <w:bookmarkStart w:id="1519" w:name="_Toc75267955"/>
      <w:bookmarkStart w:id="1520" w:name="_Toc75267969"/>
      <w:bookmarkStart w:id="1521" w:name="_Toc75267998"/>
      <w:bookmarkStart w:id="1522" w:name="_Toc75268013"/>
      <w:bookmarkStart w:id="1523" w:name="_Toc75268028"/>
      <w:bookmarkStart w:id="1524" w:name="_Toc75268043"/>
      <w:bookmarkStart w:id="1525" w:name="_Toc75335948"/>
      <w:bookmarkStart w:id="1526" w:name="_Toc75335963"/>
      <w:bookmarkStart w:id="1527" w:name="_Toc75338532"/>
      <w:bookmarkStart w:id="1528" w:name="_Toc75338547"/>
      <w:bookmarkStart w:id="1529" w:name="_Toc75338573"/>
      <w:bookmarkStart w:id="1530" w:name="_Toc75338588"/>
      <w:bookmarkStart w:id="1531" w:name="_Toc75338625"/>
      <w:bookmarkStart w:id="1532" w:name="_Toc75338640"/>
      <w:bookmarkStart w:id="1533" w:name="_Toc75338780"/>
      <w:bookmarkStart w:id="1534" w:name="_Toc75338795"/>
      <w:bookmarkStart w:id="1535" w:name="_Toc75338813"/>
      <w:bookmarkStart w:id="1536" w:name="_Toc75338828"/>
      <w:bookmarkStart w:id="1537" w:name="_Toc75339690"/>
      <w:bookmarkStart w:id="1538" w:name="_Toc75339705"/>
      <w:bookmarkStart w:id="1539" w:name="_Toc75345800"/>
      <w:bookmarkStart w:id="1540" w:name="_Toc75345815"/>
      <w:bookmarkStart w:id="1541" w:name="_Toc75345836"/>
      <w:bookmarkStart w:id="1542" w:name="_Toc75345851"/>
      <w:bookmarkStart w:id="1543" w:name="_Toc75346499"/>
      <w:bookmarkStart w:id="1544" w:name="_Toc75346514"/>
      <w:bookmarkStart w:id="1545" w:name="_Toc75346738"/>
      <w:bookmarkStart w:id="1546" w:name="_Toc75346753"/>
      <w:bookmarkStart w:id="1547" w:name="_Toc75346781"/>
      <w:bookmarkStart w:id="1548" w:name="_Toc75346796"/>
      <w:bookmarkStart w:id="1549" w:name="_Toc75346826"/>
      <w:bookmarkStart w:id="1550" w:name="_Toc75346841"/>
      <w:bookmarkStart w:id="1551" w:name="_Toc75347388"/>
      <w:bookmarkStart w:id="1552" w:name="_Toc75347403"/>
      <w:bookmarkStart w:id="1553" w:name="_Toc75347418"/>
      <w:bookmarkStart w:id="1554" w:name="_Toc75347433"/>
      <w:bookmarkStart w:id="1555" w:name="_Toc75347528"/>
      <w:bookmarkStart w:id="1556" w:name="_Toc75347543"/>
      <w:bookmarkStart w:id="1557" w:name="_Toc75347581"/>
      <w:bookmarkStart w:id="1558" w:name="_Toc75347596"/>
      <w:bookmarkStart w:id="1559" w:name="_Toc75347611"/>
      <w:bookmarkStart w:id="1560" w:name="_Toc75347626"/>
      <w:bookmarkStart w:id="1561" w:name="_Toc75347641"/>
      <w:bookmarkStart w:id="1562" w:name="_Toc75347656"/>
      <w:bookmarkStart w:id="1563" w:name="_Toc75347671"/>
      <w:bookmarkStart w:id="1564" w:name="_Toc75347686"/>
      <w:bookmarkStart w:id="1565" w:name="_Toc75347701"/>
      <w:bookmarkStart w:id="1566" w:name="_Toc75347716"/>
      <w:bookmarkStart w:id="1567" w:name="_Toc75347731"/>
      <w:bookmarkStart w:id="1568" w:name="_Toc75347746"/>
      <w:bookmarkStart w:id="1569" w:name="_Toc75347763"/>
      <w:bookmarkStart w:id="1570" w:name="_Toc75347778"/>
      <w:bookmarkStart w:id="1571" w:name="_Toc75347839"/>
      <w:bookmarkStart w:id="1572" w:name="_Toc75347854"/>
      <w:bookmarkStart w:id="1573" w:name="_Toc75348587"/>
      <w:bookmarkStart w:id="1574" w:name="_Toc75348602"/>
      <w:bookmarkStart w:id="1575" w:name="_Toc75348656"/>
      <w:bookmarkStart w:id="1576" w:name="_Toc75348671"/>
      <w:bookmarkStart w:id="1577" w:name="_Toc75348944"/>
      <w:bookmarkStart w:id="1578" w:name="_Toc75348959"/>
      <w:bookmarkStart w:id="1579" w:name="_Toc75348978"/>
      <w:bookmarkStart w:id="1580" w:name="_Toc75348993"/>
      <w:bookmarkStart w:id="1581" w:name="_Toc75349008"/>
      <w:bookmarkStart w:id="1582" w:name="_Toc75349023"/>
      <w:bookmarkStart w:id="1583" w:name="_Toc75349083"/>
      <w:bookmarkStart w:id="1584" w:name="_Toc75349098"/>
      <w:bookmarkStart w:id="1585" w:name="_Toc75349177"/>
      <w:bookmarkStart w:id="1586" w:name="_Toc75349192"/>
      <w:bookmarkStart w:id="1587" w:name="_Toc75349262"/>
      <w:bookmarkStart w:id="1588" w:name="_Toc75349277"/>
      <w:bookmarkStart w:id="1589" w:name="_Toc75353846"/>
      <w:bookmarkStart w:id="1590" w:name="_Toc75353861"/>
      <w:bookmarkStart w:id="1591" w:name="_Toc75353927"/>
      <w:bookmarkStart w:id="1592" w:name="_Toc75353942"/>
      <w:bookmarkStart w:id="1593" w:name="_Toc75353962"/>
      <w:bookmarkStart w:id="1594" w:name="_Toc75353977"/>
      <w:bookmarkStart w:id="1595" w:name="_Toc75354020"/>
      <w:bookmarkStart w:id="1596" w:name="_Toc75354035"/>
      <w:bookmarkStart w:id="1597" w:name="_Toc75354053"/>
      <w:bookmarkStart w:id="1598" w:name="_Toc75354068"/>
      <w:bookmarkStart w:id="1599" w:name="_Toc75354926"/>
      <w:bookmarkStart w:id="1600" w:name="_Toc75354941"/>
      <w:bookmarkStart w:id="1601" w:name="_Toc75354960"/>
      <w:bookmarkStart w:id="1602" w:name="_Toc75354975"/>
      <w:bookmarkStart w:id="1603" w:name="_Toc75354996"/>
      <w:bookmarkStart w:id="1604" w:name="_Toc75355011"/>
      <w:bookmarkStart w:id="1605" w:name="_Toc75355107"/>
      <w:bookmarkStart w:id="1606" w:name="_Toc75355122"/>
      <w:bookmarkStart w:id="1607" w:name="_Toc75355160"/>
      <w:bookmarkStart w:id="1608" w:name="_Toc75355175"/>
      <w:bookmarkStart w:id="1609" w:name="_Toc75355190"/>
      <w:bookmarkStart w:id="1610" w:name="_Toc75355218"/>
      <w:bookmarkStart w:id="1611" w:name="_Toc75355233"/>
      <w:bookmarkStart w:id="1612" w:name="_Toc75355257"/>
      <w:bookmarkStart w:id="1613" w:name="_Toc75355272"/>
      <w:bookmarkStart w:id="1614" w:name="_Toc75355386"/>
      <w:bookmarkStart w:id="1615" w:name="_Toc75355401"/>
      <w:bookmarkStart w:id="1616" w:name="_Toc75355416"/>
      <w:bookmarkStart w:id="1617" w:name="_Toc75355431"/>
      <w:bookmarkStart w:id="1618" w:name="_Toc75355656"/>
      <w:bookmarkStart w:id="1619" w:name="_Toc75355671"/>
      <w:bookmarkStart w:id="1620" w:name="_Toc75355686"/>
      <w:bookmarkStart w:id="1621" w:name="_Toc75355701"/>
      <w:bookmarkStart w:id="1622" w:name="_Toc75441961"/>
      <w:bookmarkStart w:id="1623" w:name="_Toc75441976"/>
      <w:bookmarkStart w:id="1624" w:name="_Toc81924329"/>
      <w:bookmarkStart w:id="1625" w:name="_Toc81924344"/>
      <w:bookmarkStart w:id="1626" w:name="_Toc81924571"/>
      <w:bookmarkStart w:id="1627" w:name="_Toc81924586"/>
      <w:bookmarkStart w:id="1628" w:name="_Toc81924625"/>
      <w:bookmarkStart w:id="1629" w:name="_Toc81924640"/>
      <w:bookmarkStart w:id="1630" w:name="_Toc81924671"/>
      <w:bookmarkStart w:id="1631" w:name="_Toc81924686"/>
      <w:bookmarkStart w:id="1632" w:name="_Toc81924704"/>
      <w:bookmarkStart w:id="1633" w:name="_Toc81924719"/>
      <w:bookmarkStart w:id="1634" w:name="_Toc81924748"/>
      <w:bookmarkStart w:id="1635" w:name="_Toc81924763"/>
      <w:bookmarkStart w:id="1636" w:name="_Toc81924801"/>
      <w:bookmarkStart w:id="1637" w:name="_Toc81924816"/>
      <w:bookmarkStart w:id="1638" w:name="_Toc81924848"/>
      <w:bookmarkStart w:id="1639" w:name="_Toc81924863"/>
      <w:bookmarkStart w:id="1640" w:name="_Toc81924902"/>
      <w:bookmarkStart w:id="1641" w:name="_Toc81924917"/>
      <w:bookmarkStart w:id="1642" w:name="_Toc81924937"/>
      <w:bookmarkStart w:id="1643" w:name="_Toc81924952"/>
      <w:bookmarkStart w:id="1644" w:name="_Toc81924971"/>
      <w:bookmarkStart w:id="1645" w:name="_Toc81924986"/>
      <w:bookmarkStart w:id="1646" w:name="_Toc81925058"/>
      <w:bookmarkStart w:id="1647" w:name="_Toc81925073"/>
      <w:bookmarkStart w:id="1648" w:name="_Toc81925113"/>
      <w:bookmarkStart w:id="1649" w:name="_Toc81925128"/>
      <w:bookmarkStart w:id="1650" w:name="_Toc81925179"/>
      <w:bookmarkStart w:id="1651" w:name="_Toc81925194"/>
      <w:bookmarkStart w:id="1652" w:name="_Toc81925228"/>
      <w:bookmarkStart w:id="1653" w:name="_Toc81925243"/>
      <w:bookmarkStart w:id="1654" w:name="_Toc85014644"/>
      <w:bookmarkStart w:id="1655" w:name="_Toc85014659"/>
      <w:bookmarkStart w:id="1656" w:name="_Toc85014689"/>
      <w:bookmarkStart w:id="1657" w:name="_Toc85014704"/>
      <w:r w:rsidRPr="007B03BC">
        <w:lastRenderedPageBreak/>
        <w:t xml:space="preserve">Havenstrategie Moerdijk 2030 </w:t>
      </w:r>
      <w:r>
        <w:br/>
      </w:r>
      <w:r w:rsidRPr="007B03BC">
        <w:t>pagina 14</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6F70125C" w14:textId="397D44CA" w:rsidR="00A07B66" w:rsidRDefault="00A07B66">
      <w:pPr>
        <w:spacing w:line="276" w:lineRule="auto"/>
        <w:rPr>
          <w:rFonts w:ascii="Futura Std Condensed" w:eastAsiaTheme="majorEastAsia" w:hAnsi="Futura Std Condensed" w:cstheme="majorBidi"/>
          <w:b/>
          <w:bCs/>
          <w:caps/>
          <w:color w:val="BB8900"/>
          <w:sz w:val="48"/>
          <w:szCs w:val="28"/>
        </w:rPr>
      </w:pPr>
      <w:r>
        <w:br w:type="page"/>
      </w:r>
    </w:p>
    <w:p w14:paraId="7C2B56F4" w14:textId="6166922C" w:rsidR="00A07B66" w:rsidRDefault="00D05FA3" w:rsidP="00A07B66">
      <w:pPr>
        <w:pStyle w:val="Kop7"/>
      </w:pPr>
      <w:bookmarkStart w:id="1658" w:name="_Toc75264404"/>
      <w:bookmarkStart w:id="1659" w:name="_Toc75264417"/>
      <w:bookmarkStart w:id="1660" w:name="_Toc75267293"/>
      <w:bookmarkStart w:id="1661" w:name="_Toc75267306"/>
      <w:bookmarkStart w:id="1662" w:name="_Toc75267328"/>
      <w:bookmarkStart w:id="1663" w:name="_Toc75267341"/>
      <w:bookmarkStart w:id="1664" w:name="_Toc75267381"/>
      <w:bookmarkStart w:id="1665" w:name="_Toc75267394"/>
      <w:bookmarkStart w:id="1666" w:name="_Toc75267445"/>
      <w:bookmarkStart w:id="1667" w:name="_Toc75267458"/>
      <w:bookmarkStart w:id="1668" w:name="_Toc75267520"/>
      <w:bookmarkStart w:id="1669" w:name="_Toc75267533"/>
      <w:bookmarkStart w:id="1670" w:name="_Toc75267575"/>
      <w:bookmarkStart w:id="1671" w:name="_Toc75267588"/>
      <w:bookmarkStart w:id="1672" w:name="_Toc75267612"/>
      <w:bookmarkStart w:id="1673" w:name="_Toc75267625"/>
      <w:bookmarkStart w:id="1674" w:name="_Toc75267665"/>
      <w:bookmarkStart w:id="1675" w:name="_Toc75267678"/>
      <w:bookmarkStart w:id="1676" w:name="_Toc75267702"/>
      <w:bookmarkStart w:id="1677" w:name="_Toc75267715"/>
      <w:bookmarkStart w:id="1678" w:name="_Toc75267739"/>
      <w:bookmarkStart w:id="1679" w:name="_Toc75267752"/>
      <w:bookmarkStart w:id="1680" w:name="_Toc75267780"/>
      <w:bookmarkStart w:id="1681" w:name="_Toc75267793"/>
      <w:bookmarkStart w:id="1682" w:name="_Toc75267848"/>
      <w:bookmarkStart w:id="1683" w:name="_Toc75267861"/>
      <w:bookmarkStart w:id="1684" w:name="_Toc75267917"/>
      <w:bookmarkStart w:id="1685" w:name="_Toc75267931"/>
      <w:bookmarkStart w:id="1686" w:name="_Toc75267956"/>
      <w:bookmarkStart w:id="1687" w:name="_Toc75267970"/>
      <w:bookmarkStart w:id="1688" w:name="_Toc75267999"/>
      <w:bookmarkStart w:id="1689" w:name="_Toc75268014"/>
      <w:bookmarkStart w:id="1690" w:name="_Toc75268029"/>
      <w:bookmarkStart w:id="1691" w:name="_Toc75268044"/>
      <w:bookmarkStart w:id="1692" w:name="_Toc75335949"/>
      <w:bookmarkStart w:id="1693" w:name="_Toc75335964"/>
      <w:bookmarkStart w:id="1694" w:name="_Toc75338533"/>
      <w:bookmarkStart w:id="1695" w:name="_Toc75338548"/>
      <w:bookmarkStart w:id="1696" w:name="_Toc75338574"/>
      <w:bookmarkStart w:id="1697" w:name="_Toc75338589"/>
      <w:bookmarkStart w:id="1698" w:name="_Toc75338626"/>
      <w:bookmarkStart w:id="1699" w:name="_Toc75338641"/>
      <w:bookmarkStart w:id="1700" w:name="_Toc75338781"/>
      <w:bookmarkStart w:id="1701" w:name="_Toc75338796"/>
      <w:bookmarkStart w:id="1702" w:name="_Toc75338814"/>
      <w:bookmarkStart w:id="1703" w:name="_Toc75338829"/>
      <w:bookmarkStart w:id="1704" w:name="_Toc75339691"/>
      <w:bookmarkStart w:id="1705" w:name="_Toc75339706"/>
      <w:bookmarkStart w:id="1706" w:name="_Toc75345801"/>
      <w:bookmarkStart w:id="1707" w:name="_Toc75345816"/>
      <w:bookmarkStart w:id="1708" w:name="_Toc75345837"/>
      <w:bookmarkStart w:id="1709" w:name="_Toc75345852"/>
      <w:bookmarkStart w:id="1710" w:name="_Toc75346500"/>
      <w:bookmarkStart w:id="1711" w:name="_Toc75346515"/>
      <w:bookmarkStart w:id="1712" w:name="_Toc75346739"/>
      <w:bookmarkStart w:id="1713" w:name="_Toc75346754"/>
      <w:bookmarkStart w:id="1714" w:name="_Toc75346782"/>
      <w:bookmarkStart w:id="1715" w:name="_Toc75346797"/>
      <w:bookmarkStart w:id="1716" w:name="_Toc75346827"/>
      <w:bookmarkStart w:id="1717" w:name="_Toc75346842"/>
      <w:bookmarkStart w:id="1718" w:name="_Toc75347389"/>
      <w:bookmarkStart w:id="1719" w:name="_Toc75347404"/>
      <w:bookmarkStart w:id="1720" w:name="_Toc75347419"/>
      <w:bookmarkStart w:id="1721" w:name="_Toc75347434"/>
      <w:bookmarkStart w:id="1722" w:name="_Toc75347529"/>
      <w:bookmarkStart w:id="1723" w:name="_Toc75347544"/>
      <w:bookmarkStart w:id="1724" w:name="_Toc75347582"/>
      <w:bookmarkStart w:id="1725" w:name="_Toc75347597"/>
      <w:bookmarkStart w:id="1726" w:name="_Toc75347612"/>
      <w:bookmarkStart w:id="1727" w:name="_Toc75347627"/>
      <w:bookmarkStart w:id="1728" w:name="_Toc75347642"/>
      <w:bookmarkStart w:id="1729" w:name="_Toc75347657"/>
      <w:bookmarkStart w:id="1730" w:name="_Toc75347672"/>
      <w:bookmarkStart w:id="1731" w:name="_Toc75347687"/>
      <w:bookmarkStart w:id="1732" w:name="_Toc75347702"/>
      <w:bookmarkStart w:id="1733" w:name="_Toc75347717"/>
      <w:bookmarkStart w:id="1734" w:name="_Toc75347732"/>
      <w:bookmarkStart w:id="1735" w:name="_Toc75347747"/>
      <w:bookmarkStart w:id="1736" w:name="_Toc75347764"/>
      <w:bookmarkStart w:id="1737" w:name="_Toc75347779"/>
      <w:bookmarkStart w:id="1738" w:name="_Toc75347840"/>
      <w:bookmarkStart w:id="1739" w:name="_Toc75347855"/>
      <w:bookmarkStart w:id="1740" w:name="_Toc75348588"/>
      <w:bookmarkStart w:id="1741" w:name="_Toc75348603"/>
      <w:bookmarkStart w:id="1742" w:name="_Toc75348657"/>
      <w:bookmarkStart w:id="1743" w:name="_Toc75348672"/>
      <w:bookmarkStart w:id="1744" w:name="_Toc75348945"/>
      <w:bookmarkStart w:id="1745" w:name="_Toc75348960"/>
      <w:bookmarkStart w:id="1746" w:name="_Toc75348979"/>
      <w:bookmarkStart w:id="1747" w:name="_Toc75348994"/>
      <w:bookmarkStart w:id="1748" w:name="_Toc75349009"/>
      <w:bookmarkStart w:id="1749" w:name="_Toc75349024"/>
      <w:bookmarkStart w:id="1750" w:name="_Toc75349084"/>
      <w:bookmarkStart w:id="1751" w:name="_Toc75349099"/>
      <w:bookmarkStart w:id="1752" w:name="_Toc75349178"/>
      <w:bookmarkStart w:id="1753" w:name="_Toc75349193"/>
      <w:bookmarkStart w:id="1754" w:name="_Toc75349263"/>
      <w:bookmarkStart w:id="1755" w:name="_Toc75349278"/>
      <w:bookmarkStart w:id="1756" w:name="_Toc75353847"/>
      <w:bookmarkStart w:id="1757" w:name="_Toc75353862"/>
      <w:bookmarkStart w:id="1758" w:name="_Toc75353928"/>
      <w:bookmarkStart w:id="1759" w:name="_Toc75353943"/>
      <w:bookmarkStart w:id="1760" w:name="_Toc75353963"/>
      <w:bookmarkStart w:id="1761" w:name="_Toc75353978"/>
      <w:bookmarkStart w:id="1762" w:name="_Toc75354021"/>
      <w:bookmarkStart w:id="1763" w:name="_Toc75354036"/>
      <w:bookmarkStart w:id="1764" w:name="_Toc75354054"/>
      <w:bookmarkStart w:id="1765" w:name="_Toc75354069"/>
      <w:bookmarkStart w:id="1766" w:name="_Toc75354927"/>
      <w:bookmarkStart w:id="1767" w:name="_Toc75354942"/>
      <w:bookmarkStart w:id="1768" w:name="_Toc75354961"/>
      <w:bookmarkStart w:id="1769" w:name="_Toc75354976"/>
      <w:bookmarkStart w:id="1770" w:name="_Toc75354997"/>
      <w:bookmarkStart w:id="1771" w:name="_Toc75355012"/>
      <w:bookmarkStart w:id="1772" w:name="_Toc75355108"/>
      <w:bookmarkStart w:id="1773" w:name="_Toc75355123"/>
      <w:bookmarkStart w:id="1774" w:name="_Toc75355161"/>
      <w:bookmarkStart w:id="1775" w:name="_Toc75355176"/>
      <w:bookmarkStart w:id="1776" w:name="_Toc75355191"/>
      <w:bookmarkStart w:id="1777" w:name="_Toc75355219"/>
      <w:bookmarkStart w:id="1778" w:name="_Toc75355234"/>
      <w:bookmarkStart w:id="1779" w:name="_Toc75355258"/>
      <w:bookmarkStart w:id="1780" w:name="_Toc75355273"/>
      <w:bookmarkStart w:id="1781" w:name="_Toc75355387"/>
      <w:bookmarkStart w:id="1782" w:name="_Toc75355402"/>
      <w:bookmarkStart w:id="1783" w:name="_Toc75355417"/>
      <w:bookmarkStart w:id="1784" w:name="_Toc75355432"/>
      <w:bookmarkStart w:id="1785" w:name="_Toc75355657"/>
      <w:bookmarkStart w:id="1786" w:name="_Toc75355672"/>
      <w:bookmarkStart w:id="1787" w:name="_Toc75355687"/>
      <w:bookmarkStart w:id="1788" w:name="_Toc75355702"/>
      <w:bookmarkStart w:id="1789" w:name="_Toc75441962"/>
      <w:bookmarkStart w:id="1790" w:name="_Toc75441977"/>
      <w:bookmarkStart w:id="1791" w:name="_Toc81924330"/>
      <w:bookmarkStart w:id="1792" w:name="_Toc81924345"/>
      <w:bookmarkStart w:id="1793" w:name="_Toc81924572"/>
      <w:bookmarkStart w:id="1794" w:name="_Toc81924587"/>
      <w:bookmarkStart w:id="1795" w:name="_Toc81924626"/>
      <w:bookmarkStart w:id="1796" w:name="_Toc81924641"/>
      <w:bookmarkStart w:id="1797" w:name="_Toc81924672"/>
      <w:bookmarkStart w:id="1798" w:name="_Toc81924687"/>
      <w:bookmarkStart w:id="1799" w:name="_Toc81924705"/>
      <w:bookmarkStart w:id="1800" w:name="_Toc81924720"/>
      <w:bookmarkStart w:id="1801" w:name="_Toc81924749"/>
      <w:bookmarkStart w:id="1802" w:name="_Toc81924764"/>
      <w:bookmarkStart w:id="1803" w:name="_Toc81924802"/>
      <w:bookmarkStart w:id="1804" w:name="_Toc81924817"/>
      <w:bookmarkStart w:id="1805" w:name="_Toc81924849"/>
      <w:bookmarkStart w:id="1806" w:name="_Toc81924864"/>
      <w:bookmarkStart w:id="1807" w:name="_Toc81924903"/>
      <w:bookmarkStart w:id="1808" w:name="_Toc81924918"/>
      <w:bookmarkStart w:id="1809" w:name="_Toc81924938"/>
      <w:bookmarkStart w:id="1810" w:name="_Toc81924953"/>
      <w:bookmarkStart w:id="1811" w:name="_Toc81924972"/>
      <w:bookmarkStart w:id="1812" w:name="_Toc81924987"/>
      <w:bookmarkStart w:id="1813" w:name="_Toc81925059"/>
      <w:bookmarkStart w:id="1814" w:name="_Toc81925074"/>
      <w:bookmarkStart w:id="1815" w:name="_Toc81925114"/>
      <w:bookmarkStart w:id="1816" w:name="_Toc81925129"/>
      <w:bookmarkStart w:id="1817" w:name="_Toc81925180"/>
      <w:bookmarkStart w:id="1818" w:name="_Toc81925195"/>
      <w:bookmarkStart w:id="1819" w:name="_Toc81925229"/>
      <w:bookmarkStart w:id="1820" w:name="_Toc81925244"/>
      <w:bookmarkStart w:id="1821" w:name="_Toc85014645"/>
      <w:bookmarkStart w:id="1822" w:name="_Toc85014660"/>
      <w:bookmarkStart w:id="1823" w:name="_Toc85014690"/>
      <w:bookmarkStart w:id="1824" w:name="_Toc85014705"/>
      <w:r w:rsidRPr="00D05FA3">
        <w:lastRenderedPageBreak/>
        <w:t>Werkgelegenheid</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2D153F78" w14:textId="2330B177" w:rsidR="00A07B66" w:rsidRDefault="00A07B66">
      <w:pPr>
        <w:spacing w:line="276" w:lineRule="auto"/>
        <w:rPr>
          <w:rFonts w:ascii="Futura Std Condensed" w:eastAsiaTheme="majorEastAsia" w:hAnsi="Futura Std Condensed" w:cstheme="majorBidi"/>
          <w:b/>
          <w:bCs/>
          <w:caps/>
          <w:color w:val="BB8900"/>
          <w:sz w:val="48"/>
          <w:szCs w:val="28"/>
        </w:rPr>
      </w:pPr>
      <w:r>
        <w:br w:type="page"/>
      </w:r>
    </w:p>
    <w:p w14:paraId="25B3CF98" w14:textId="5C50C839" w:rsidR="00A07B66" w:rsidRDefault="002215A6" w:rsidP="00A07B66">
      <w:pPr>
        <w:pStyle w:val="Kop7"/>
      </w:pPr>
      <w:bookmarkStart w:id="1825" w:name="_Toc75267446"/>
      <w:bookmarkStart w:id="1826" w:name="_Toc75267459"/>
      <w:bookmarkStart w:id="1827" w:name="_Toc75267521"/>
      <w:bookmarkStart w:id="1828" w:name="_Toc75267534"/>
      <w:bookmarkStart w:id="1829" w:name="_Toc75267576"/>
      <w:bookmarkStart w:id="1830" w:name="_Toc75267589"/>
      <w:bookmarkStart w:id="1831" w:name="_Toc75267613"/>
      <w:bookmarkStart w:id="1832" w:name="_Toc75267626"/>
      <w:bookmarkStart w:id="1833" w:name="_Toc75267666"/>
      <w:bookmarkStart w:id="1834" w:name="_Toc75267679"/>
      <w:bookmarkStart w:id="1835" w:name="_Toc75267703"/>
      <w:bookmarkStart w:id="1836" w:name="_Toc75267716"/>
      <w:bookmarkStart w:id="1837" w:name="_Toc75267740"/>
      <w:bookmarkStart w:id="1838" w:name="_Toc75267753"/>
      <w:bookmarkStart w:id="1839" w:name="_Toc75267781"/>
      <w:bookmarkStart w:id="1840" w:name="_Toc75267794"/>
      <w:bookmarkStart w:id="1841" w:name="_Toc75267849"/>
      <w:bookmarkStart w:id="1842" w:name="_Toc75267862"/>
      <w:bookmarkStart w:id="1843" w:name="_Toc75267918"/>
      <w:bookmarkStart w:id="1844" w:name="_Toc75267932"/>
      <w:bookmarkStart w:id="1845" w:name="_Toc75267957"/>
      <w:bookmarkStart w:id="1846" w:name="_Toc75267971"/>
      <w:bookmarkStart w:id="1847" w:name="_Toc75268000"/>
      <w:bookmarkStart w:id="1848" w:name="_Toc75268015"/>
      <w:bookmarkStart w:id="1849" w:name="_Toc75268030"/>
      <w:bookmarkStart w:id="1850" w:name="_Toc75268045"/>
      <w:bookmarkStart w:id="1851" w:name="_Toc75335950"/>
      <w:bookmarkStart w:id="1852" w:name="_Toc75335965"/>
      <w:bookmarkStart w:id="1853" w:name="_Toc75338534"/>
      <w:bookmarkStart w:id="1854" w:name="_Toc75338549"/>
      <w:bookmarkStart w:id="1855" w:name="_Toc75338575"/>
      <w:bookmarkStart w:id="1856" w:name="_Toc75338590"/>
      <w:bookmarkStart w:id="1857" w:name="_Toc75338627"/>
      <w:bookmarkStart w:id="1858" w:name="_Toc75338642"/>
      <w:bookmarkStart w:id="1859" w:name="_Toc75338782"/>
      <w:bookmarkStart w:id="1860" w:name="_Toc75338797"/>
      <w:bookmarkStart w:id="1861" w:name="_Toc75338815"/>
      <w:bookmarkStart w:id="1862" w:name="_Toc75338830"/>
      <w:bookmarkStart w:id="1863" w:name="_Toc75339692"/>
      <w:bookmarkStart w:id="1864" w:name="_Toc75339707"/>
      <w:bookmarkStart w:id="1865" w:name="_Toc75345802"/>
      <w:bookmarkStart w:id="1866" w:name="_Toc75345817"/>
      <w:bookmarkStart w:id="1867" w:name="_Toc75345838"/>
      <w:bookmarkStart w:id="1868" w:name="_Toc75345853"/>
      <w:bookmarkStart w:id="1869" w:name="_Toc75346501"/>
      <w:bookmarkStart w:id="1870" w:name="_Toc75346516"/>
      <w:bookmarkStart w:id="1871" w:name="_Toc75346740"/>
      <w:bookmarkStart w:id="1872" w:name="_Toc75346755"/>
      <w:bookmarkStart w:id="1873" w:name="_Toc75346783"/>
      <w:bookmarkStart w:id="1874" w:name="_Toc75346798"/>
      <w:bookmarkStart w:id="1875" w:name="_Toc75346828"/>
      <w:bookmarkStart w:id="1876" w:name="_Toc75346843"/>
      <w:bookmarkStart w:id="1877" w:name="_Toc75347390"/>
      <w:bookmarkStart w:id="1878" w:name="_Toc75347405"/>
      <w:bookmarkStart w:id="1879" w:name="_Toc75347420"/>
      <w:bookmarkStart w:id="1880" w:name="_Toc75347435"/>
      <w:bookmarkStart w:id="1881" w:name="_Toc75347530"/>
      <w:bookmarkStart w:id="1882" w:name="_Toc75347545"/>
      <w:bookmarkStart w:id="1883" w:name="_Toc75347583"/>
      <w:bookmarkStart w:id="1884" w:name="_Toc75347598"/>
      <w:bookmarkStart w:id="1885" w:name="_Toc75347613"/>
      <w:bookmarkStart w:id="1886" w:name="_Toc75347628"/>
      <w:bookmarkStart w:id="1887" w:name="_Toc75347643"/>
      <w:bookmarkStart w:id="1888" w:name="_Toc75347658"/>
      <w:bookmarkStart w:id="1889" w:name="_Toc75347673"/>
      <w:bookmarkStart w:id="1890" w:name="_Toc75347688"/>
      <w:bookmarkStart w:id="1891" w:name="_Toc75347703"/>
      <w:bookmarkStart w:id="1892" w:name="_Toc75347718"/>
      <w:bookmarkStart w:id="1893" w:name="_Toc75347733"/>
      <w:bookmarkStart w:id="1894" w:name="_Toc75347748"/>
      <w:bookmarkStart w:id="1895" w:name="_Toc75347765"/>
      <w:bookmarkStart w:id="1896" w:name="_Toc75347780"/>
      <w:bookmarkStart w:id="1897" w:name="_Toc75347841"/>
      <w:bookmarkStart w:id="1898" w:name="_Toc75347856"/>
      <w:bookmarkStart w:id="1899" w:name="_Toc75348589"/>
      <w:bookmarkStart w:id="1900" w:name="_Toc75348604"/>
      <w:bookmarkStart w:id="1901" w:name="_Toc75348658"/>
      <w:bookmarkStart w:id="1902" w:name="_Toc75348673"/>
      <w:bookmarkStart w:id="1903" w:name="_Toc75348946"/>
      <w:bookmarkStart w:id="1904" w:name="_Toc75348961"/>
      <w:bookmarkStart w:id="1905" w:name="_Toc75348980"/>
      <w:bookmarkStart w:id="1906" w:name="_Toc75348995"/>
      <w:bookmarkStart w:id="1907" w:name="_Toc75349010"/>
      <w:bookmarkStart w:id="1908" w:name="_Toc75349025"/>
      <w:bookmarkStart w:id="1909" w:name="_Toc75349085"/>
      <w:bookmarkStart w:id="1910" w:name="_Toc75349100"/>
      <w:bookmarkStart w:id="1911" w:name="_Toc75349179"/>
      <w:bookmarkStart w:id="1912" w:name="_Toc75349194"/>
      <w:bookmarkStart w:id="1913" w:name="_Toc75349264"/>
      <w:bookmarkStart w:id="1914" w:name="_Toc75349279"/>
      <w:bookmarkStart w:id="1915" w:name="_Toc75353848"/>
      <w:bookmarkStart w:id="1916" w:name="_Toc75353863"/>
      <w:bookmarkStart w:id="1917" w:name="_Toc75353929"/>
      <w:bookmarkStart w:id="1918" w:name="_Toc75353944"/>
      <w:bookmarkStart w:id="1919" w:name="_Toc75353964"/>
      <w:bookmarkStart w:id="1920" w:name="_Toc75353979"/>
      <w:bookmarkStart w:id="1921" w:name="_Toc75354022"/>
      <w:bookmarkStart w:id="1922" w:name="_Toc75354037"/>
      <w:bookmarkStart w:id="1923" w:name="_Toc75354055"/>
      <w:bookmarkStart w:id="1924" w:name="_Toc75354070"/>
      <w:bookmarkStart w:id="1925" w:name="_Toc75354928"/>
      <w:bookmarkStart w:id="1926" w:name="_Toc75354943"/>
      <w:bookmarkStart w:id="1927" w:name="_Toc75354962"/>
      <w:bookmarkStart w:id="1928" w:name="_Toc75354977"/>
      <w:bookmarkStart w:id="1929" w:name="_Toc75354998"/>
      <w:bookmarkStart w:id="1930" w:name="_Toc75355013"/>
      <w:bookmarkStart w:id="1931" w:name="_Toc75355109"/>
      <w:bookmarkStart w:id="1932" w:name="_Toc75355124"/>
      <w:bookmarkStart w:id="1933" w:name="_Toc75355162"/>
      <w:bookmarkStart w:id="1934" w:name="_Toc75355177"/>
      <w:bookmarkStart w:id="1935" w:name="_Toc75355192"/>
      <w:bookmarkStart w:id="1936" w:name="_Toc75355220"/>
      <w:bookmarkStart w:id="1937" w:name="_Toc75355235"/>
      <w:bookmarkStart w:id="1938" w:name="_Toc75355259"/>
      <w:bookmarkStart w:id="1939" w:name="_Toc75355274"/>
      <w:bookmarkStart w:id="1940" w:name="_Toc75355388"/>
      <w:bookmarkStart w:id="1941" w:name="_Toc75355403"/>
      <w:bookmarkStart w:id="1942" w:name="_Toc75355418"/>
      <w:bookmarkStart w:id="1943" w:name="_Toc75355433"/>
      <w:bookmarkStart w:id="1944" w:name="_Toc75355658"/>
      <w:bookmarkStart w:id="1945" w:name="_Toc75355673"/>
      <w:bookmarkStart w:id="1946" w:name="_Toc75355688"/>
      <w:bookmarkStart w:id="1947" w:name="_Toc75355703"/>
      <w:bookmarkStart w:id="1948" w:name="_Toc75441963"/>
      <w:bookmarkStart w:id="1949" w:name="_Toc75441978"/>
      <w:bookmarkStart w:id="1950" w:name="_Toc81924331"/>
      <w:bookmarkStart w:id="1951" w:name="_Toc81924346"/>
      <w:bookmarkStart w:id="1952" w:name="_Toc81924573"/>
      <w:bookmarkStart w:id="1953" w:name="_Toc81924588"/>
      <w:bookmarkStart w:id="1954" w:name="_Toc81924627"/>
      <w:bookmarkStart w:id="1955" w:name="_Toc81924642"/>
      <w:bookmarkStart w:id="1956" w:name="_Toc81924673"/>
      <w:bookmarkStart w:id="1957" w:name="_Toc81924688"/>
      <w:bookmarkStart w:id="1958" w:name="_Toc81924706"/>
      <w:bookmarkStart w:id="1959" w:name="_Toc81924721"/>
      <w:bookmarkStart w:id="1960" w:name="_Toc81924750"/>
      <w:bookmarkStart w:id="1961" w:name="_Toc81924765"/>
      <w:bookmarkStart w:id="1962" w:name="_Toc81924803"/>
      <w:bookmarkStart w:id="1963" w:name="_Toc81924818"/>
      <w:bookmarkStart w:id="1964" w:name="_Toc81924850"/>
      <w:bookmarkStart w:id="1965" w:name="_Toc81924865"/>
      <w:bookmarkStart w:id="1966" w:name="_Toc81924904"/>
      <w:bookmarkStart w:id="1967" w:name="_Toc81924919"/>
      <w:bookmarkStart w:id="1968" w:name="_Toc81924939"/>
      <w:bookmarkStart w:id="1969" w:name="_Toc81924954"/>
      <w:bookmarkStart w:id="1970" w:name="_Toc81924973"/>
      <w:bookmarkStart w:id="1971" w:name="_Toc81924988"/>
      <w:bookmarkStart w:id="1972" w:name="_Toc81925060"/>
      <w:bookmarkStart w:id="1973" w:name="_Toc81925075"/>
      <w:bookmarkStart w:id="1974" w:name="_Toc81925115"/>
      <w:bookmarkStart w:id="1975" w:name="_Toc81925130"/>
      <w:bookmarkStart w:id="1976" w:name="_Toc81925181"/>
      <w:bookmarkStart w:id="1977" w:name="_Toc81925196"/>
      <w:bookmarkStart w:id="1978" w:name="_Toc81925230"/>
      <w:bookmarkStart w:id="1979" w:name="_Toc81925245"/>
      <w:bookmarkStart w:id="1980" w:name="_Toc85014646"/>
      <w:bookmarkStart w:id="1981" w:name="_Toc85014661"/>
      <w:bookmarkStart w:id="1982" w:name="_Toc85014691"/>
      <w:bookmarkStart w:id="1983" w:name="_Toc85014706"/>
      <w:r>
        <w:lastRenderedPageBreak/>
        <w:t>mer</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1E14F807" w14:textId="257BD732" w:rsidR="00A07B66" w:rsidRDefault="00A07B66">
      <w:pPr>
        <w:spacing w:line="276" w:lineRule="auto"/>
        <w:rPr>
          <w:rFonts w:ascii="Futura Std Condensed" w:eastAsiaTheme="majorEastAsia" w:hAnsi="Futura Std Condensed" w:cstheme="majorBidi"/>
          <w:b/>
          <w:bCs/>
          <w:caps/>
          <w:color w:val="BB8900"/>
          <w:sz w:val="48"/>
          <w:szCs w:val="28"/>
        </w:rPr>
      </w:pPr>
      <w:r>
        <w:br w:type="page"/>
      </w:r>
    </w:p>
    <w:p w14:paraId="7E2FC4EB" w14:textId="72D3035E" w:rsidR="00A07B66" w:rsidRDefault="00BE075D" w:rsidP="00A07B66">
      <w:pPr>
        <w:pStyle w:val="Kop7"/>
      </w:pPr>
      <w:bookmarkStart w:id="1984" w:name="_Toc75267850"/>
      <w:bookmarkStart w:id="1985" w:name="_Toc75267863"/>
      <w:bookmarkStart w:id="1986" w:name="_Toc75267919"/>
      <w:bookmarkStart w:id="1987" w:name="_Toc75267933"/>
      <w:bookmarkStart w:id="1988" w:name="_Toc75267958"/>
      <w:bookmarkStart w:id="1989" w:name="_Toc75267972"/>
      <w:bookmarkStart w:id="1990" w:name="_Toc75268001"/>
      <w:bookmarkStart w:id="1991" w:name="_Toc75268016"/>
      <w:bookmarkStart w:id="1992" w:name="_Toc75268031"/>
      <w:bookmarkStart w:id="1993" w:name="_Toc75268046"/>
      <w:bookmarkStart w:id="1994" w:name="_Toc75335951"/>
      <w:bookmarkStart w:id="1995" w:name="_Toc75335966"/>
      <w:bookmarkStart w:id="1996" w:name="_Toc75338535"/>
      <w:bookmarkStart w:id="1997" w:name="_Toc75338550"/>
      <w:bookmarkStart w:id="1998" w:name="_Toc75338576"/>
      <w:bookmarkStart w:id="1999" w:name="_Toc75338591"/>
      <w:bookmarkStart w:id="2000" w:name="_Toc75338628"/>
      <w:bookmarkStart w:id="2001" w:name="_Toc75338643"/>
      <w:bookmarkStart w:id="2002" w:name="_Toc75338783"/>
      <w:bookmarkStart w:id="2003" w:name="_Toc75338798"/>
      <w:bookmarkStart w:id="2004" w:name="_Toc75338816"/>
      <w:bookmarkStart w:id="2005" w:name="_Toc75338831"/>
      <w:bookmarkStart w:id="2006" w:name="_Toc75339693"/>
      <w:bookmarkStart w:id="2007" w:name="_Toc75339708"/>
      <w:bookmarkStart w:id="2008" w:name="_Toc75345803"/>
      <w:bookmarkStart w:id="2009" w:name="_Toc75345818"/>
      <w:bookmarkStart w:id="2010" w:name="_Toc75345839"/>
      <w:bookmarkStart w:id="2011" w:name="_Toc75345854"/>
      <w:bookmarkStart w:id="2012" w:name="_Toc75346502"/>
      <w:bookmarkStart w:id="2013" w:name="_Toc75346517"/>
      <w:bookmarkStart w:id="2014" w:name="_Toc75346741"/>
      <w:bookmarkStart w:id="2015" w:name="_Toc75346756"/>
      <w:bookmarkStart w:id="2016" w:name="_Toc75346784"/>
      <w:bookmarkStart w:id="2017" w:name="_Toc75346799"/>
      <w:bookmarkStart w:id="2018" w:name="_Toc75346829"/>
      <w:bookmarkStart w:id="2019" w:name="_Toc75346844"/>
      <w:bookmarkStart w:id="2020" w:name="_Toc75347391"/>
      <w:bookmarkStart w:id="2021" w:name="_Toc75347406"/>
      <w:bookmarkStart w:id="2022" w:name="_Toc75347421"/>
      <w:bookmarkStart w:id="2023" w:name="_Toc75347436"/>
      <w:bookmarkStart w:id="2024" w:name="_Toc75347531"/>
      <w:bookmarkStart w:id="2025" w:name="_Toc75347546"/>
      <w:bookmarkStart w:id="2026" w:name="_Toc75347584"/>
      <w:bookmarkStart w:id="2027" w:name="_Toc75347599"/>
      <w:bookmarkStart w:id="2028" w:name="_Toc75347614"/>
      <w:bookmarkStart w:id="2029" w:name="_Toc75347629"/>
      <w:bookmarkStart w:id="2030" w:name="_Toc75347644"/>
      <w:bookmarkStart w:id="2031" w:name="_Toc75347659"/>
      <w:bookmarkStart w:id="2032" w:name="_Toc75347674"/>
      <w:bookmarkStart w:id="2033" w:name="_Toc75347689"/>
      <w:bookmarkStart w:id="2034" w:name="_Toc75347704"/>
      <w:bookmarkStart w:id="2035" w:name="_Toc75347719"/>
      <w:bookmarkStart w:id="2036" w:name="_Toc75347734"/>
      <w:bookmarkStart w:id="2037" w:name="_Toc75347749"/>
      <w:bookmarkStart w:id="2038" w:name="_Toc75347766"/>
      <w:bookmarkStart w:id="2039" w:name="_Toc75347781"/>
      <w:bookmarkStart w:id="2040" w:name="_Toc75347842"/>
      <w:bookmarkStart w:id="2041" w:name="_Toc75347857"/>
      <w:bookmarkStart w:id="2042" w:name="_Toc75348590"/>
      <w:bookmarkStart w:id="2043" w:name="_Toc75348605"/>
      <w:bookmarkStart w:id="2044" w:name="_Toc75348659"/>
      <w:bookmarkStart w:id="2045" w:name="_Toc75348674"/>
      <w:bookmarkStart w:id="2046" w:name="_Toc75348947"/>
      <w:bookmarkStart w:id="2047" w:name="_Toc75348962"/>
      <w:bookmarkStart w:id="2048" w:name="_Toc75348981"/>
      <w:bookmarkStart w:id="2049" w:name="_Toc75348996"/>
      <w:bookmarkStart w:id="2050" w:name="_Toc75349011"/>
      <w:bookmarkStart w:id="2051" w:name="_Toc75349026"/>
      <w:bookmarkStart w:id="2052" w:name="_Toc75349086"/>
      <w:bookmarkStart w:id="2053" w:name="_Toc75349101"/>
      <w:bookmarkStart w:id="2054" w:name="_Toc75349180"/>
      <w:bookmarkStart w:id="2055" w:name="_Toc75349195"/>
      <w:bookmarkStart w:id="2056" w:name="_Toc75349265"/>
      <w:bookmarkStart w:id="2057" w:name="_Toc75349280"/>
      <w:bookmarkStart w:id="2058" w:name="_Toc75353849"/>
      <w:bookmarkStart w:id="2059" w:name="_Toc75353864"/>
      <w:bookmarkStart w:id="2060" w:name="_Toc75353930"/>
      <w:bookmarkStart w:id="2061" w:name="_Toc75353945"/>
      <w:bookmarkStart w:id="2062" w:name="_Toc75353965"/>
      <w:bookmarkStart w:id="2063" w:name="_Toc75353980"/>
      <w:bookmarkStart w:id="2064" w:name="_Toc75354023"/>
      <w:bookmarkStart w:id="2065" w:name="_Toc75354038"/>
      <w:bookmarkStart w:id="2066" w:name="_Toc75354056"/>
      <w:bookmarkStart w:id="2067" w:name="_Toc75354071"/>
      <w:bookmarkStart w:id="2068" w:name="_Toc75354929"/>
      <w:bookmarkStart w:id="2069" w:name="_Toc75354944"/>
      <w:bookmarkStart w:id="2070" w:name="_Toc75354963"/>
      <w:bookmarkStart w:id="2071" w:name="_Toc75354978"/>
      <w:bookmarkStart w:id="2072" w:name="_Toc75354999"/>
      <w:bookmarkStart w:id="2073" w:name="_Toc75355014"/>
      <w:bookmarkStart w:id="2074" w:name="_Toc75355110"/>
      <w:bookmarkStart w:id="2075" w:name="_Toc75355125"/>
      <w:bookmarkStart w:id="2076" w:name="_Toc75355163"/>
      <w:bookmarkStart w:id="2077" w:name="_Toc75355178"/>
      <w:bookmarkStart w:id="2078" w:name="_Toc75355193"/>
      <w:bookmarkStart w:id="2079" w:name="_Toc75355221"/>
      <w:bookmarkStart w:id="2080" w:name="_Toc75355236"/>
      <w:bookmarkStart w:id="2081" w:name="_Toc75355260"/>
      <w:bookmarkStart w:id="2082" w:name="_Toc75355275"/>
      <w:bookmarkStart w:id="2083" w:name="_Toc75355389"/>
      <w:bookmarkStart w:id="2084" w:name="_Toc75355404"/>
      <w:bookmarkStart w:id="2085" w:name="_Toc75355419"/>
      <w:bookmarkStart w:id="2086" w:name="_Toc75355434"/>
      <w:bookmarkStart w:id="2087" w:name="_Toc75355659"/>
      <w:bookmarkStart w:id="2088" w:name="_Toc75355674"/>
      <w:bookmarkStart w:id="2089" w:name="_Toc75355689"/>
      <w:bookmarkStart w:id="2090" w:name="_Toc75355704"/>
      <w:bookmarkStart w:id="2091" w:name="_Toc75441964"/>
      <w:bookmarkStart w:id="2092" w:name="_Toc75441979"/>
      <w:bookmarkStart w:id="2093" w:name="_Toc81924332"/>
      <w:bookmarkStart w:id="2094" w:name="_Toc81924347"/>
      <w:bookmarkStart w:id="2095" w:name="_Toc81924574"/>
      <w:bookmarkStart w:id="2096" w:name="_Toc81924589"/>
      <w:bookmarkStart w:id="2097" w:name="_Toc81924628"/>
      <w:bookmarkStart w:id="2098" w:name="_Toc81924643"/>
      <w:bookmarkStart w:id="2099" w:name="_Toc81924674"/>
      <w:bookmarkStart w:id="2100" w:name="_Toc81924689"/>
      <w:bookmarkStart w:id="2101" w:name="_Toc81924707"/>
      <w:bookmarkStart w:id="2102" w:name="_Toc81924722"/>
      <w:bookmarkStart w:id="2103" w:name="_Toc81924751"/>
      <w:bookmarkStart w:id="2104" w:name="_Toc81924766"/>
      <w:bookmarkStart w:id="2105" w:name="_Toc81924804"/>
      <w:bookmarkStart w:id="2106" w:name="_Toc81924819"/>
      <w:bookmarkStart w:id="2107" w:name="_Toc81924851"/>
      <w:bookmarkStart w:id="2108" w:name="_Toc81924866"/>
      <w:bookmarkStart w:id="2109" w:name="_Toc81924905"/>
      <w:bookmarkStart w:id="2110" w:name="_Toc81924920"/>
      <w:bookmarkStart w:id="2111" w:name="_Toc81924940"/>
      <w:bookmarkStart w:id="2112" w:name="_Toc81924955"/>
      <w:bookmarkStart w:id="2113" w:name="_Toc81924974"/>
      <w:bookmarkStart w:id="2114" w:name="_Toc81924989"/>
      <w:bookmarkStart w:id="2115" w:name="_Toc81925061"/>
      <w:bookmarkStart w:id="2116" w:name="_Toc81925076"/>
      <w:bookmarkStart w:id="2117" w:name="_Toc81925116"/>
      <w:bookmarkStart w:id="2118" w:name="_Toc81925131"/>
      <w:bookmarkStart w:id="2119" w:name="_Toc81925182"/>
      <w:bookmarkStart w:id="2120" w:name="_Toc81925197"/>
      <w:bookmarkStart w:id="2121" w:name="_Toc81925231"/>
      <w:bookmarkStart w:id="2122" w:name="_Toc81925246"/>
      <w:bookmarkStart w:id="2123" w:name="_Toc85014647"/>
      <w:bookmarkStart w:id="2124" w:name="_Toc85014662"/>
      <w:bookmarkStart w:id="2125" w:name="_Toc85014692"/>
      <w:bookmarkStart w:id="2126" w:name="_Toc85014707"/>
      <w:r w:rsidRPr="00BE075D">
        <w:lastRenderedPageBreak/>
        <w:t>Mitigatie- en compensatieplan ecologie pagina 25</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1AFB6AEA" w14:textId="3A414D01" w:rsidR="00A07B66" w:rsidRDefault="00A07B66">
      <w:pPr>
        <w:spacing w:line="276" w:lineRule="auto"/>
        <w:rPr>
          <w:rFonts w:ascii="Futura Std Condensed" w:eastAsiaTheme="majorEastAsia" w:hAnsi="Futura Std Condensed" w:cstheme="majorBidi"/>
          <w:b/>
          <w:bCs/>
          <w:caps/>
          <w:color w:val="BB8900"/>
          <w:sz w:val="48"/>
          <w:szCs w:val="28"/>
        </w:rPr>
      </w:pPr>
      <w:r>
        <w:br w:type="page"/>
      </w:r>
    </w:p>
    <w:p w14:paraId="09A26F40" w14:textId="755A737D" w:rsidR="00A07B66" w:rsidRDefault="00085111" w:rsidP="00A07B66">
      <w:pPr>
        <w:pStyle w:val="Kop7"/>
      </w:pPr>
      <w:bookmarkStart w:id="2127" w:name="_Toc75267920"/>
      <w:bookmarkStart w:id="2128" w:name="_Toc75267934"/>
      <w:bookmarkStart w:id="2129" w:name="_Toc75267959"/>
      <w:bookmarkStart w:id="2130" w:name="_Toc75267973"/>
      <w:bookmarkStart w:id="2131" w:name="_Toc75268002"/>
      <w:bookmarkStart w:id="2132" w:name="_Toc75268017"/>
      <w:bookmarkStart w:id="2133" w:name="_Toc75268032"/>
      <w:bookmarkStart w:id="2134" w:name="_Toc75268047"/>
      <w:bookmarkStart w:id="2135" w:name="_Toc75335952"/>
      <w:bookmarkStart w:id="2136" w:name="_Toc75335967"/>
      <w:bookmarkStart w:id="2137" w:name="_Toc75338536"/>
      <w:bookmarkStart w:id="2138" w:name="_Toc75338551"/>
      <w:bookmarkStart w:id="2139" w:name="_Toc75338577"/>
      <w:bookmarkStart w:id="2140" w:name="_Toc75338592"/>
      <w:bookmarkStart w:id="2141" w:name="_Toc75338629"/>
      <w:bookmarkStart w:id="2142" w:name="_Toc75338644"/>
      <w:bookmarkStart w:id="2143" w:name="_Toc75338784"/>
      <w:bookmarkStart w:id="2144" w:name="_Toc75338799"/>
      <w:bookmarkStart w:id="2145" w:name="_Toc75338817"/>
      <w:bookmarkStart w:id="2146" w:name="_Toc75338832"/>
      <w:bookmarkStart w:id="2147" w:name="_Toc75339694"/>
      <w:bookmarkStart w:id="2148" w:name="_Toc75339709"/>
      <w:bookmarkStart w:id="2149" w:name="_Toc75345804"/>
      <w:bookmarkStart w:id="2150" w:name="_Toc75345819"/>
      <w:bookmarkStart w:id="2151" w:name="_Toc75345840"/>
      <w:bookmarkStart w:id="2152" w:name="_Toc75345855"/>
      <w:bookmarkStart w:id="2153" w:name="_Toc75346503"/>
      <w:bookmarkStart w:id="2154" w:name="_Toc75346518"/>
      <w:bookmarkStart w:id="2155" w:name="_Toc75346742"/>
      <w:bookmarkStart w:id="2156" w:name="_Toc75346757"/>
      <w:bookmarkStart w:id="2157" w:name="_Toc75346785"/>
      <w:bookmarkStart w:id="2158" w:name="_Toc75346800"/>
      <w:bookmarkStart w:id="2159" w:name="_Toc75346830"/>
      <w:bookmarkStart w:id="2160" w:name="_Toc75346845"/>
      <w:bookmarkStart w:id="2161" w:name="_Toc75347392"/>
      <w:bookmarkStart w:id="2162" w:name="_Toc75347407"/>
      <w:bookmarkStart w:id="2163" w:name="_Toc75347422"/>
      <w:bookmarkStart w:id="2164" w:name="_Toc75347437"/>
      <w:bookmarkStart w:id="2165" w:name="_Toc75347532"/>
      <w:bookmarkStart w:id="2166" w:name="_Toc75347547"/>
      <w:bookmarkStart w:id="2167" w:name="_Toc75347585"/>
      <w:bookmarkStart w:id="2168" w:name="_Toc75347600"/>
      <w:bookmarkStart w:id="2169" w:name="_Toc75347615"/>
      <w:bookmarkStart w:id="2170" w:name="_Toc75347630"/>
      <w:bookmarkStart w:id="2171" w:name="_Toc75347645"/>
      <w:bookmarkStart w:id="2172" w:name="_Toc75347660"/>
      <w:bookmarkStart w:id="2173" w:name="_Toc75347675"/>
      <w:bookmarkStart w:id="2174" w:name="_Toc75347690"/>
      <w:bookmarkStart w:id="2175" w:name="_Toc75347705"/>
      <w:bookmarkStart w:id="2176" w:name="_Toc75347720"/>
      <w:bookmarkStart w:id="2177" w:name="_Toc75347735"/>
      <w:bookmarkStart w:id="2178" w:name="_Toc75347750"/>
      <w:bookmarkStart w:id="2179" w:name="_Toc75347767"/>
      <w:bookmarkStart w:id="2180" w:name="_Toc75347782"/>
      <w:bookmarkStart w:id="2181" w:name="_Toc75347843"/>
      <w:bookmarkStart w:id="2182" w:name="_Toc75347858"/>
      <w:bookmarkStart w:id="2183" w:name="_Toc75348591"/>
      <w:bookmarkStart w:id="2184" w:name="_Toc75348606"/>
      <w:bookmarkStart w:id="2185" w:name="_Toc75348660"/>
      <w:bookmarkStart w:id="2186" w:name="_Toc75348675"/>
      <w:bookmarkStart w:id="2187" w:name="_Toc75348948"/>
      <w:bookmarkStart w:id="2188" w:name="_Toc75348963"/>
      <w:bookmarkStart w:id="2189" w:name="_Toc75348982"/>
      <w:bookmarkStart w:id="2190" w:name="_Toc75348997"/>
      <w:bookmarkStart w:id="2191" w:name="_Toc75349012"/>
      <w:bookmarkStart w:id="2192" w:name="_Toc75349027"/>
      <w:bookmarkStart w:id="2193" w:name="_Toc75349087"/>
      <w:bookmarkStart w:id="2194" w:name="_Toc75349102"/>
      <w:bookmarkStart w:id="2195" w:name="_Toc75349181"/>
      <w:bookmarkStart w:id="2196" w:name="_Toc75349196"/>
      <w:bookmarkStart w:id="2197" w:name="_Toc75349266"/>
      <w:bookmarkStart w:id="2198" w:name="_Toc75349281"/>
      <w:bookmarkStart w:id="2199" w:name="_Toc75353850"/>
      <w:bookmarkStart w:id="2200" w:name="_Toc75353865"/>
      <w:bookmarkStart w:id="2201" w:name="_Toc75353931"/>
      <w:bookmarkStart w:id="2202" w:name="_Toc75353946"/>
      <w:bookmarkStart w:id="2203" w:name="_Toc75353966"/>
      <w:bookmarkStart w:id="2204" w:name="_Toc75353981"/>
      <w:bookmarkStart w:id="2205" w:name="_Toc75354024"/>
      <w:bookmarkStart w:id="2206" w:name="_Toc75354039"/>
      <w:bookmarkStart w:id="2207" w:name="_Toc75354057"/>
      <w:bookmarkStart w:id="2208" w:name="_Toc75354072"/>
      <w:bookmarkStart w:id="2209" w:name="_Toc75354930"/>
      <w:bookmarkStart w:id="2210" w:name="_Toc75354945"/>
      <w:bookmarkStart w:id="2211" w:name="_Toc75354964"/>
      <w:bookmarkStart w:id="2212" w:name="_Toc75354979"/>
      <w:bookmarkStart w:id="2213" w:name="_Toc75355000"/>
      <w:bookmarkStart w:id="2214" w:name="_Toc75355015"/>
      <w:bookmarkStart w:id="2215" w:name="_Toc75355111"/>
      <w:bookmarkStart w:id="2216" w:name="_Toc75355126"/>
      <w:bookmarkStart w:id="2217" w:name="_Toc75355164"/>
      <w:bookmarkStart w:id="2218" w:name="_Toc75355179"/>
      <w:bookmarkStart w:id="2219" w:name="_Toc75355194"/>
      <w:bookmarkStart w:id="2220" w:name="_Toc75355222"/>
      <w:bookmarkStart w:id="2221" w:name="_Toc75355237"/>
      <w:bookmarkStart w:id="2222" w:name="_Toc75355261"/>
      <w:bookmarkStart w:id="2223" w:name="_Toc75355276"/>
      <w:bookmarkStart w:id="2224" w:name="_Toc75355390"/>
      <w:bookmarkStart w:id="2225" w:name="_Toc75355405"/>
      <w:bookmarkStart w:id="2226" w:name="_Toc75355420"/>
      <w:bookmarkStart w:id="2227" w:name="_Toc75355435"/>
      <w:bookmarkStart w:id="2228" w:name="_Toc75355660"/>
      <w:bookmarkStart w:id="2229" w:name="_Toc75355675"/>
      <w:bookmarkStart w:id="2230" w:name="_Toc75355690"/>
      <w:bookmarkStart w:id="2231" w:name="_Toc75355705"/>
      <w:bookmarkStart w:id="2232" w:name="_Toc75441965"/>
      <w:bookmarkStart w:id="2233" w:name="_Toc75441980"/>
      <w:bookmarkStart w:id="2234" w:name="_Toc81924333"/>
      <w:bookmarkStart w:id="2235" w:name="_Toc81924348"/>
      <w:bookmarkStart w:id="2236" w:name="_Toc81924575"/>
      <w:bookmarkStart w:id="2237" w:name="_Toc81924590"/>
      <w:bookmarkStart w:id="2238" w:name="_Toc81924629"/>
      <w:bookmarkStart w:id="2239" w:name="_Toc81924644"/>
      <w:bookmarkStart w:id="2240" w:name="_Toc81924675"/>
      <w:bookmarkStart w:id="2241" w:name="_Toc81924690"/>
      <w:bookmarkStart w:id="2242" w:name="_Toc81924708"/>
      <w:bookmarkStart w:id="2243" w:name="_Toc81924723"/>
      <w:bookmarkStart w:id="2244" w:name="_Toc81924752"/>
      <w:bookmarkStart w:id="2245" w:name="_Toc81924767"/>
      <w:bookmarkStart w:id="2246" w:name="_Toc81924805"/>
      <w:bookmarkStart w:id="2247" w:name="_Toc81924820"/>
      <w:bookmarkStart w:id="2248" w:name="_Toc81924852"/>
      <w:bookmarkStart w:id="2249" w:name="_Toc81924867"/>
      <w:bookmarkStart w:id="2250" w:name="_Toc81924906"/>
      <w:bookmarkStart w:id="2251" w:name="_Toc81924921"/>
      <w:bookmarkStart w:id="2252" w:name="_Toc81924941"/>
      <w:bookmarkStart w:id="2253" w:name="_Toc81924956"/>
      <w:bookmarkStart w:id="2254" w:name="_Toc81924975"/>
      <w:bookmarkStart w:id="2255" w:name="_Toc81924990"/>
      <w:bookmarkStart w:id="2256" w:name="_Toc81925062"/>
      <w:bookmarkStart w:id="2257" w:name="_Toc81925077"/>
      <w:bookmarkStart w:id="2258" w:name="_Toc81925117"/>
      <w:bookmarkStart w:id="2259" w:name="_Toc81925132"/>
      <w:bookmarkStart w:id="2260" w:name="_Toc81925183"/>
      <w:bookmarkStart w:id="2261" w:name="_Toc81925198"/>
      <w:bookmarkStart w:id="2262" w:name="_Toc81925232"/>
      <w:bookmarkStart w:id="2263" w:name="_Toc81925247"/>
      <w:bookmarkStart w:id="2264" w:name="_Toc85014648"/>
      <w:bookmarkStart w:id="2265" w:name="_Toc85014663"/>
      <w:bookmarkStart w:id="2266" w:name="_Toc85014693"/>
      <w:bookmarkStart w:id="2267" w:name="_Toc85014708"/>
      <w:r w:rsidRPr="00085111">
        <w:lastRenderedPageBreak/>
        <w:t>Passende beoordeling</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7633E977" w14:textId="379291BD" w:rsidR="00A07B66" w:rsidRDefault="00A07B66">
      <w:pPr>
        <w:spacing w:line="276" w:lineRule="auto"/>
        <w:rPr>
          <w:rFonts w:ascii="Futura Std Condensed" w:eastAsiaTheme="majorEastAsia" w:hAnsi="Futura Std Condensed" w:cstheme="majorBidi"/>
          <w:b/>
          <w:bCs/>
          <w:caps/>
          <w:color w:val="BB8900"/>
          <w:sz w:val="48"/>
          <w:szCs w:val="28"/>
        </w:rPr>
      </w:pPr>
      <w:r>
        <w:br w:type="page"/>
      </w:r>
    </w:p>
    <w:p w14:paraId="1272F8EF" w14:textId="33AA6408" w:rsidR="00085111" w:rsidRDefault="00085111" w:rsidP="00A07B66">
      <w:pPr>
        <w:pStyle w:val="Kop7"/>
      </w:pPr>
      <w:bookmarkStart w:id="2268" w:name="_Toc75267921"/>
      <w:bookmarkStart w:id="2269" w:name="_Toc75267935"/>
      <w:bookmarkStart w:id="2270" w:name="_Toc75267960"/>
      <w:bookmarkStart w:id="2271" w:name="_Toc75267974"/>
      <w:bookmarkStart w:id="2272" w:name="_Toc75268003"/>
      <w:bookmarkStart w:id="2273" w:name="_Toc75268018"/>
      <w:bookmarkStart w:id="2274" w:name="_Toc75268033"/>
      <w:bookmarkStart w:id="2275" w:name="_Toc75268048"/>
      <w:bookmarkStart w:id="2276" w:name="_Toc75335953"/>
      <w:bookmarkStart w:id="2277" w:name="_Toc75335968"/>
      <w:bookmarkStart w:id="2278" w:name="_Toc75338537"/>
      <w:bookmarkStart w:id="2279" w:name="_Toc75338552"/>
      <w:bookmarkStart w:id="2280" w:name="_Toc75338578"/>
      <w:bookmarkStart w:id="2281" w:name="_Toc75338593"/>
      <w:bookmarkStart w:id="2282" w:name="_Toc75338630"/>
      <w:bookmarkStart w:id="2283" w:name="_Toc75338645"/>
      <w:bookmarkStart w:id="2284" w:name="_Toc75338785"/>
      <w:bookmarkStart w:id="2285" w:name="_Toc75338800"/>
      <w:bookmarkStart w:id="2286" w:name="_Toc75338818"/>
      <w:bookmarkStart w:id="2287" w:name="_Toc75338833"/>
      <w:bookmarkStart w:id="2288" w:name="_Toc75339695"/>
      <w:bookmarkStart w:id="2289" w:name="_Toc75339710"/>
      <w:bookmarkStart w:id="2290" w:name="_Toc75345805"/>
      <w:bookmarkStart w:id="2291" w:name="_Toc75345820"/>
      <w:bookmarkStart w:id="2292" w:name="_Toc75345841"/>
      <w:bookmarkStart w:id="2293" w:name="_Toc75345856"/>
      <w:bookmarkStart w:id="2294" w:name="_Toc75346504"/>
      <w:bookmarkStart w:id="2295" w:name="_Toc75346519"/>
      <w:bookmarkStart w:id="2296" w:name="_Toc75346743"/>
      <w:bookmarkStart w:id="2297" w:name="_Toc75346758"/>
      <w:bookmarkStart w:id="2298" w:name="_Toc75346786"/>
      <w:bookmarkStart w:id="2299" w:name="_Toc75346801"/>
      <w:bookmarkStart w:id="2300" w:name="_Toc75346831"/>
      <w:bookmarkStart w:id="2301" w:name="_Toc75346846"/>
      <w:bookmarkStart w:id="2302" w:name="_Toc75347393"/>
      <w:bookmarkStart w:id="2303" w:name="_Toc75347408"/>
      <w:bookmarkStart w:id="2304" w:name="_Toc75347423"/>
      <w:bookmarkStart w:id="2305" w:name="_Toc75347438"/>
      <w:bookmarkStart w:id="2306" w:name="_Toc75347533"/>
      <w:bookmarkStart w:id="2307" w:name="_Toc75347548"/>
      <w:bookmarkStart w:id="2308" w:name="_Toc75347586"/>
      <w:bookmarkStart w:id="2309" w:name="_Toc75347601"/>
      <w:bookmarkStart w:id="2310" w:name="_Toc75347616"/>
      <w:bookmarkStart w:id="2311" w:name="_Toc75347631"/>
      <w:bookmarkStart w:id="2312" w:name="_Toc75347646"/>
      <w:bookmarkStart w:id="2313" w:name="_Toc75347661"/>
      <w:bookmarkStart w:id="2314" w:name="_Toc75347676"/>
      <w:bookmarkStart w:id="2315" w:name="_Toc75347691"/>
      <w:bookmarkStart w:id="2316" w:name="_Toc75347706"/>
      <w:bookmarkStart w:id="2317" w:name="_Toc75347721"/>
      <w:bookmarkStart w:id="2318" w:name="_Toc75347736"/>
      <w:bookmarkStart w:id="2319" w:name="_Toc75347751"/>
      <w:bookmarkStart w:id="2320" w:name="_Toc75347768"/>
      <w:bookmarkStart w:id="2321" w:name="_Toc75347783"/>
      <w:bookmarkStart w:id="2322" w:name="_Toc75347844"/>
      <w:bookmarkStart w:id="2323" w:name="_Toc75347859"/>
      <w:bookmarkStart w:id="2324" w:name="_Toc75348592"/>
      <w:bookmarkStart w:id="2325" w:name="_Toc75348607"/>
      <w:bookmarkStart w:id="2326" w:name="_Toc75348661"/>
      <w:bookmarkStart w:id="2327" w:name="_Toc75348676"/>
      <w:bookmarkStart w:id="2328" w:name="_Toc75348949"/>
      <w:bookmarkStart w:id="2329" w:name="_Toc75348964"/>
      <w:bookmarkStart w:id="2330" w:name="_Toc75348983"/>
      <w:bookmarkStart w:id="2331" w:name="_Toc75348998"/>
      <w:bookmarkStart w:id="2332" w:name="_Toc75349013"/>
      <w:bookmarkStart w:id="2333" w:name="_Toc75349028"/>
      <w:bookmarkStart w:id="2334" w:name="_Toc75349088"/>
      <w:bookmarkStart w:id="2335" w:name="_Toc75349103"/>
      <w:bookmarkStart w:id="2336" w:name="_Toc75349182"/>
      <w:bookmarkStart w:id="2337" w:name="_Toc75349197"/>
      <w:bookmarkStart w:id="2338" w:name="_Toc75349267"/>
      <w:bookmarkStart w:id="2339" w:name="_Toc75349282"/>
      <w:bookmarkStart w:id="2340" w:name="_Toc75353851"/>
      <w:bookmarkStart w:id="2341" w:name="_Toc75353866"/>
      <w:bookmarkStart w:id="2342" w:name="_Toc75353932"/>
      <w:bookmarkStart w:id="2343" w:name="_Toc75353947"/>
      <w:bookmarkStart w:id="2344" w:name="_Toc75353967"/>
      <w:bookmarkStart w:id="2345" w:name="_Toc75353982"/>
      <w:bookmarkStart w:id="2346" w:name="_Toc75354025"/>
      <w:bookmarkStart w:id="2347" w:name="_Toc75354040"/>
      <w:bookmarkStart w:id="2348" w:name="_Toc75354058"/>
      <w:bookmarkStart w:id="2349" w:name="_Toc75354073"/>
      <w:bookmarkStart w:id="2350" w:name="_Toc75354931"/>
      <w:bookmarkStart w:id="2351" w:name="_Toc75354946"/>
      <w:bookmarkStart w:id="2352" w:name="_Toc75354965"/>
      <w:bookmarkStart w:id="2353" w:name="_Toc75354980"/>
      <w:bookmarkStart w:id="2354" w:name="_Toc75355001"/>
      <w:bookmarkStart w:id="2355" w:name="_Toc75355016"/>
      <w:bookmarkStart w:id="2356" w:name="_Toc75355112"/>
      <w:bookmarkStart w:id="2357" w:name="_Toc75355127"/>
      <w:bookmarkStart w:id="2358" w:name="_Toc75355165"/>
      <w:bookmarkStart w:id="2359" w:name="_Toc75355180"/>
      <w:bookmarkStart w:id="2360" w:name="_Toc75355195"/>
      <w:bookmarkStart w:id="2361" w:name="_Toc75355223"/>
      <w:bookmarkStart w:id="2362" w:name="_Toc75355238"/>
      <w:bookmarkStart w:id="2363" w:name="_Toc75355262"/>
      <w:bookmarkStart w:id="2364" w:name="_Toc75355277"/>
      <w:bookmarkStart w:id="2365" w:name="_Toc75355391"/>
      <w:bookmarkStart w:id="2366" w:name="_Toc75355406"/>
      <w:bookmarkStart w:id="2367" w:name="_Toc75355421"/>
      <w:bookmarkStart w:id="2368" w:name="_Toc75355436"/>
      <w:bookmarkStart w:id="2369" w:name="_Toc75355661"/>
      <w:bookmarkStart w:id="2370" w:name="_Toc75355676"/>
      <w:bookmarkStart w:id="2371" w:name="_Toc75355691"/>
      <w:bookmarkStart w:id="2372" w:name="_Toc75355706"/>
      <w:bookmarkStart w:id="2373" w:name="_Toc75441966"/>
      <w:bookmarkStart w:id="2374" w:name="_Toc75441981"/>
      <w:bookmarkStart w:id="2375" w:name="_Toc81924334"/>
      <w:bookmarkStart w:id="2376" w:name="_Toc81924349"/>
      <w:bookmarkStart w:id="2377" w:name="_Toc81924576"/>
      <w:bookmarkStart w:id="2378" w:name="_Toc81924591"/>
      <w:bookmarkStart w:id="2379" w:name="_Toc81924630"/>
      <w:bookmarkStart w:id="2380" w:name="_Toc81924645"/>
      <w:bookmarkStart w:id="2381" w:name="_Toc81924676"/>
      <w:bookmarkStart w:id="2382" w:name="_Toc81924691"/>
      <w:bookmarkStart w:id="2383" w:name="_Toc81924709"/>
      <w:bookmarkStart w:id="2384" w:name="_Toc81924724"/>
      <w:bookmarkStart w:id="2385" w:name="_Toc81924753"/>
      <w:bookmarkStart w:id="2386" w:name="_Toc81924768"/>
      <w:bookmarkStart w:id="2387" w:name="_Toc81924806"/>
      <w:bookmarkStart w:id="2388" w:name="_Toc81924821"/>
      <w:bookmarkStart w:id="2389" w:name="_Toc81924853"/>
      <w:bookmarkStart w:id="2390" w:name="_Toc81924868"/>
      <w:bookmarkStart w:id="2391" w:name="_Toc81924907"/>
      <w:bookmarkStart w:id="2392" w:name="_Toc81924922"/>
      <w:bookmarkStart w:id="2393" w:name="_Toc81924942"/>
      <w:bookmarkStart w:id="2394" w:name="_Toc81924957"/>
      <w:bookmarkStart w:id="2395" w:name="_Toc81924976"/>
      <w:bookmarkStart w:id="2396" w:name="_Toc81924991"/>
      <w:bookmarkStart w:id="2397" w:name="_Toc81925063"/>
      <w:bookmarkStart w:id="2398" w:name="_Toc81925078"/>
      <w:bookmarkStart w:id="2399" w:name="_Toc81925118"/>
      <w:bookmarkStart w:id="2400" w:name="_Toc81925133"/>
      <w:bookmarkStart w:id="2401" w:name="_Toc81925184"/>
      <w:bookmarkStart w:id="2402" w:name="_Toc81925199"/>
      <w:bookmarkStart w:id="2403" w:name="_Toc81925233"/>
      <w:bookmarkStart w:id="2404" w:name="_Toc81925248"/>
      <w:bookmarkStart w:id="2405" w:name="_Toc85014649"/>
      <w:bookmarkStart w:id="2406" w:name="_Toc85014664"/>
      <w:bookmarkStart w:id="2407" w:name="_Toc85014694"/>
      <w:bookmarkStart w:id="2408" w:name="_Toc85014709"/>
      <w:r w:rsidRPr="00085111">
        <w:lastRenderedPageBreak/>
        <w:t>Mitigatie- en compensatieplan</w:t>
      </w:r>
      <w:bookmarkEnd w:id="2268"/>
      <w:bookmarkEnd w:id="2269"/>
      <w:r w:rsidRPr="00085111">
        <w:t xml:space="preserve"> </w:t>
      </w:r>
      <w:r w:rsidR="00E9536F">
        <w:br/>
        <w:t>pagina 6 en 7</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br/>
      </w:r>
    </w:p>
    <w:p w14:paraId="161CF718" w14:textId="77777777" w:rsidR="00085111" w:rsidRDefault="00085111">
      <w:pPr>
        <w:spacing w:line="276" w:lineRule="auto"/>
        <w:rPr>
          <w:rFonts w:ascii="Futura Std Condensed" w:eastAsiaTheme="majorEastAsia" w:hAnsi="Futura Std Condensed" w:cstheme="majorBidi"/>
          <w:b/>
          <w:iCs/>
          <w:caps/>
          <w:color w:val="BB8900"/>
          <w:sz w:val="48"/>
          <w:szCs w:val="22"/>
        </w:rPr>
      </w:pPr>
      <w:r>
        <w:br w:type="page"/>
      </w:r>
    </w:p>
    <w:p w14:paraId="1FDF7FCB" w14:textId="69641BAA" w:rsidR="00F51D3D" w:rsidRDefault="00F51D3D" w:rsidP="00A07B66">
      <w:pPr>
        <w:pStyle w:val="Kop7"/>
      </w:pPr>
      <w:bookmarkStart w:id="2409" w:name="_Toc75268004"/>
      <w:bookmarkStart w:id="2410" w:name="_Toc75268019"/>
      <w:bookmarkStart w:id="2411" w:name="_Toc75268034"/>
      <w:bookmarkStart w:id="2412" w:name="_Toc75268049"/>
      <w:bookmarkStart w:id="2413" w:name="_Toc75335954"/>
      <w:bookmarkStart w:id="2414" w:name="_Toc75335969"/>
      <w:bookmarkStart w:id="2415" w:name="_Toc75338538"/>
      <w:bookmarkStart w:id="2416" w:name="_Toc75338553"/>
      <w:bookmarkStart w:id="2417" w:name="_Toc75338579"/>
      <w:bookmarkStart w:id="2418" w:name="_Toc75338594"/>
      <w:bookmarkStart w:id="2419" w:name="_Toc75338631"/>
      <w:bookmarkStart w:id="2420" w:name="_Toc75338646"/>
      <w:bookmarkStart w:id="2421" w:name="_Toc75338786"/>
      <w:bookmarkStart w:id="2422" w:name="_Toc75338801"/>
      <w:bookmarkStart w:id="2423" w:name="_Toc75338819"/>
      <w:bookmarkStart w:id="2424" w:name="_Toc75338834"/>
      <w:bookmarkStart w:id="2425" w:name="_Toc75339696"/>
      <w:bookmarkStart w:id="2426" w:name="_Toc75339711"/>
      <w:bookmarkStart w:id="2427" w:name="_Toc75345806"/>
      <w:bookmarkStart w:id="2428" w:name="_Toc75345821"/>
      <w:bookmarkStart w:id="2429" w:name="_Toc75345842"/>
      <w:bookmarkStart w:id="2430" w:name="_Toc75345857"/>
      <w:bookmarkStart w:id="2431" w:name="_Toc75346505"/>
      <w:bookmarkStart w:id="2432" w:name="_Toc75346520"/>
      <w:bookmarkStart w:id="2433" w:name="_Toc75346744"/>
      <w:bookmarkStart w:id="2434" w:name="_Toc75346759"/>
      <w:bookmarkStart w:id="2435" w:name="_Toc75346787"/>
      <w:bookmarkStart w:id="2436" w:name="_Toc75346802"/>
      <w:bookmarkStart w:id="2437" w:name="_Toc75346832"/>
      <w:bookmarkStart w:id="2438" w:name="_Toc75346847"/>
      <w:bookmarkStart w:id="2439" w:name="_Toc75347394"/>
      <w:bookmarkStart w:id="2440" w:name="_Toc75347409"/>
      <w:bookmarkStart w:id="2441" w:name="_Toc75347424"/>
      <w:bookmarkStart w:id="2442" w:name="_Toc75347439"/>
      <w:bookmarkStart w:id="2443" w:name="_Toc75347534"/>
      <w:bookmarkStart w:id="2444" w:name="_Toc75347549"/>
      <w:bookmarkStart w:id="2445" w:name="_Toc75347587"/>
      <w:bookmarkStart w:id="2446" w:name="_Toc75347602"/>
      <w:bookmarkStart w:id="2447" w:name="_Toc75347617"/>
      <w:bookmarkStart w:id="2448" w:name="_Toc75347632"/>
      <w:bookmarkStart w:id="2449" w:name="_Toc75347647"/>
      <w:bookmarkStart w:id="2450" w:name="_Toc75347662"/>
      <w:bookmarkStart w:id="2451" w:name="_Toc75347677"/>
      <w:bookmarkStart w:id="2452" w:name="_Toc75347692"/>
      <w:bookmarkStart w:id="2453" w:name="_Toc75347707"/>
      <w:bookmarkStart w:id="2454" w:name="_Toc75347722"/>
      <w:bookmarkStart w:id="2455" w:name="_Toc75347737"/>
      <w:bookmarkStart w:id="2456" w:name="_Toc75347752"/>
      <w:bookmarkStart w:id="2457" w:name="_Toc75347769"/>
      <w:bookmarkStart w:id="2458" w:name="_Toc75347784"/>
      <w:bookmarkStart w:id="2459" w:name="_Toc75347845"/>
      <w:bookmarkStart w:id="2460" w:name="_Toc75347860"/>
      <w:bookmarkStart w:id="2461" w:name="_Toc75348593"/>
      <w:bookmarkStart w:id="2462" w:name="_Toc75348608"/>
      <w:bookmarkStart w:id="2463" w:name="_Toc75348662"/>
      <w:bookmarkStart w:id="2464" w:name="_Toc75348677"/>
      <w:bookmarkStart w:id="2465" w:name="_Toc75348950"/>
      <w:bookmarkStart w:id="2466" w:name="_Toc75348965"/>
      <w:bookmarkStart w:id="2467" w:name="_Toc75348984"/>
      <w:bookmarkStart w:id="2468" w:name="_Toc75348999"/>
      <w:bookmarkStart w:id="2469" w:name="_Toc75349014"/>
      <w:bookmarkStart w:id="2470" w:name="_Toc75349029"/>
      <w:bookmarkStart w:id="2471" w:name="_Toc75349089"/>
      <w:bookmarkStart w:id="2472" w:name="_Toc75349104"/>
      <w:bookmarkStart w:id="2473" w:name="_Toc75349183"/>
      <w:bookmarkStart w:id="2474" w:name="_Toc75349198"/>
      <w:bookmarkStart w:id="2475" w:name="_Toc75349268"/>
      <w:bookmarkStart w:id="2476" w:name="_Toc75349283"/>
      <w:bookmarkStart w:id="2477" w:name="_Toc75353852"/>
      <w:bookmarkStart w:id="2478" w:name="_Toc75353867"/>
      <w:bookmarkStart w:id="2479" w:name="_Toc75353933"/>
      <w:bookmarkStart w:id="2480" w:name="_Toc75353948"/>
      <w:bookmarkStart w:id="2481" w:name="_Toc75353968"/>
      <w:bookmarkStart w:id="2482" w:name="_Toc75353983"/>
      <w:bookmarkStart w:id="2483" w:name="_Toc75354026"/>
      <w:bookmarkStart w:id="2484" w:name="_Toc75354041"/>
      <w:bookmarkStart w:id="2485" w:name="_Toc75354059"/>
      <w:bookmarkStart w:id="2486" w:name="_Toc75354074"/>
      <w:bookmarkStart w:id="2487" w:name="_Toc75354932"/>
      <w:bookmarkStart w:id="2488" w:name="_Toc75354947"/>
      <w:bookmarkStart w:id="2489" w:name="_Toc75354966"/>
      <w:bookmarkStart w:id="2490" w:name="_Toc75354981"/>
      <w:bookmarkStart w:id="2491" w:name="_Toc75355002"/>
      <w:bookmarkStart w:id="2492" w:name="_Toc75355017"/>
      <w:bookmarkStart w:id="2493" w:name="_Toc75355113"/>
      <w:bookmarkStart w:id="2494" w:name="_Toc75355128"/>
      <w:bookmarkStart w:id="2495" w:name="_Toc75355166"/>
      <w:bookmarkStart w:id="2496" w:name="_Toc75355181"/>
      <w:bookmarkStart w:id="2497" w:name="_Toc75355196"/>
      <w:bookmarkStart w:id="2498" w:name="_Toc75355224"/>
      <w:bookmarkStart w:id="2499" w:name="_Toc75355239"/>
      <w:bookmarkStart w:id="2500" w:name="_Toc75355263"/>
      <w:bookmarkStart w:id="2501" w:name="_Toc75355278"/>
      <w:bookmarkStart w:id="2502" w:name="_Toc75355392"/>
      <w:bookmarkStart w:id="2503" w:name="_Toc75355407"/>
      <w:bookmarkStart w:id="2504" w:name="_Toc75355422"/>
      <w:bookmarkStart w:id="2505" w:name="_Toc75355437"/>
      <w:bookmarkStart w:id="2506" w:name="_Toc75355662"/>
      <w:bookmarkStart w:id="2507" w:name="_Toc75355677"/>
      <w:bookmarkStart w:id="2508" w:name="_Toc75355692"/>
      <w:bookmarkStart w:id="2509" w:name="_Toc75355707"/>
      <w:bookmarkStart w:id="2510" w:name="_Toc75441967"/>
      <w:bookmarkStart w:id="2511" w:name="_Toc75441982"/>
      <w:bookmarkStart w:id="2512" w:name="_Toc81924335"/>
      <w:bookmarkStart w:id="2513" w:name="_Toc81924350"/>
      <w:bookmarkStart w:id="2514" w:name="_Toc81924577"/>
      <w:bookmarkStart w:id="2515" w:name="_Toc81924592"/>
      <w:bookmarkStart w:id="2516" w:name="_Toc81924631"/>
      <w:bookmarkStart w:id="2517" w:name="_Toc81924646"/>
      <w:bookmarkStart w:id="2518" w:name="_Toc81924677"/>
      <w:bookmarkStart w:id="2519" w:name="_Toc81924692"/>
      <w:bookmarkStart w:id="2520" w:name="_Toc81924710"/>
      <w:bookmarkStart w:id="2521" w:name="_Toc81924725"/>
      <w:bookmarkStart w:id="2522" w:name="_Toc81924754"/>
      <w:bookmarkStart w:id="2523" w:name="_Toc81924769"/>
      <w:bookmarkStart w:id="2524" w:name="_Toc81924807"/>
      <w:bookmarkStart w:id="2525" w:name="_Toc81924822"/>
      <w:bookmarkStart w:id="2526" w:name="_Toc81924854"/>
      <w:bookmarkStart w:id="2527" w:name="_Toc81924869"/>
      <w:bookmarkStart w:id="2528" w:name="_Toc81924908"/>
      <w:bookmarkStart w:id="2529" w:name="_Toc81924923"/>
      <w:bookmarkStart w:id="2530" w:name="_Toc81924943"/>
      <w:bookmarkStart w:id="2531" w:name="_Toc81924958"/>
      <w:bookmarkStart w:id="2532" w:name="_Toc81924977"/>
      <w:bookmarkStart w:id="2533" w:name="_Toc81924992"/>
      <w:bookmarkStart w:id="2534" w:name="_Toc81925064"/>
      <w:bookmarkStart w:id="2535" w:name="_Toc81925079"/>
      <w:bookmarkStart w:id="2536" w:name="_Toc81925119"/>
      <w:bookmarkStart w:id="2537" w:name="_Toc81925134"/>
      <w:bookmarkStart w:id="2538" w:name="_Toc81925185"/>
      <w:bookmarkStart w:id="2539" w:name="_Toc81925200"/>
      <w:bookmarkStart w:id="2540" w:name="_Toc81925234"/>
      <w:bookmarkStart w:id="2541" w:name="_Toc81925249"/>
      <w:bookmarkStart w:id="2542" w:name="_Toc85014650"/>
      <w:bookmarkStart w:id="2543" w:name="_Toc85014665"/>
      <w:bookmarkStart w:id="2544" w:name="_Toc85014695"/>
      <w:bookmarkStart w:id="2545" w:name="_Toc85014710"/>
      <w:r w:rsidRPr="00F51D3D">
        <w:lastRenderedPageBreak/>
        <w:t>Scan-natuur-soortenbeleid Grontmij 2010</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14:paraId="4086375A" w14:textId="77777777" w:rsidR="00F51D3D" w:rsidRDefault="00F51D3D">
      <w:pPr>
        <w:spacing w:line="276" w:lineRule="auto"/>
        <w:rPr>
          <w:rFonts w:ascii="Futura Std Condensed" w:eastAsiaTheme="majorEastAsia" w:hAnsi="Futura Std Condensed" w:cstheme="majorBidi"/>
          <w:b/>
          <w:iCs/>
          <w:caps/>
          <w:color w:val="BB8900"/>
          <w:sz w:val="48"/>
          <w:szCs w:val="22"/>
        </w:rPr>
      </w:pPr>
      <w:r>
        <w:br w:type="page"/>
      </w:r>
    </w:p>
    <w:p w14:paraId="16056E45" w14:textId="0DFB3FF8" w:rsidR="00A07B66" w:rsidRDefault="000F3C72" w:rsidP="00A07B66">
      <w:pPr>
        <w:pStyle w:val="Kop7"/>
      </w:pPr>
      <w:bookmarkStart w:id="2546" w:name="_Toc75268005"/>
      <w:bookmarkStart w:id="2547" w:name="_Toc75268020"/>
      <w:bookmarkStart w:id="2548" w:name="_Toc75268035"/>
      <w:bookmarkStart w:id="2549" w:name="_Toc75268050"/>
      <w:bookmarkStart w:id="2550" w:name="_Toc75335955"/>
      <w:bookmarkStart w:id="2551" w:name="_Toc75335970"/>
      <w:bookmarkStart w:id="2552" w:name="_Toc75338539"/>
      <w:bookmarkStart w:id="2553" w:name="_Toc75338554"/>
      <w:bookmarkStart w:id="2554" w:name="_Toc75338580"/>
      <w:bookmarkStart w:id="2555" w:name="_Toc75338595"/>
      <w:bookmarkStart w:id="2556" w:name="_Toc75338632"/>
      <w:bookmarkStart w:id="2557" w:name="_Toc75338647"/>
      <w:bookmarkStart w:id="2558" w:name="_Toc75338787"/>
      <w:bookmarkStart w:id="2559" w:name="_Toc75338802"/>
      <w:bookmarkStart w:id="2560" w:name="_Toc75338820"/>
      <w:bookmarkStart w:id="2561" w:name="_Toc75338835"/>
      <w:bookmarkStart w:id="2562" w:name="_Toc75339697"/>
      <w:bookmarkStart w:id="2563" w:name="_Toc75339712"/>
      <w:bookmarkStart w:id="2564" w:name="_Toc75345807"/>
      <w:bookmarkStart w:id="2565" w:name="_Toc75345822"/>
      <w:bookmarkStart w:id="2566" w:name="_Toc75345843"/>
      <w:bookmarkStart w:id="2567" w:name="_Toc75345858"/>
      <w:bookmarkStart w:id="2568" w:name="_Toc75346506"/>
      <w:bookmarkStart w:id="2569" w:name="_Toc75346521"/>
      <w:bookmarkStart w:id="2570" w:name="_Toc75346745"/>
      <w:bookmarkStart w:id="2571" w:name="_Toc75346760"/>
      <w:bookmarkStart w:id="2572" w:name="_Toc75346788"/>
      <w:bookmarkStart w:id="2573" w:name="_Toc75346803"/>
      <w:bookmarkStart w:id="2574" w:name="_Toc75346833"/>
      <w:bookmarkStart w:id="2575" w:name="_Toc75346848"/>
      <w:bookmarkStart w:id="2576" w:name="_Toc75347395"/>
      <w:bookmarkStart w:id="2577" w:name="_Toc75347410"/>
      <w:bookmarkStart w:id="2578" w:name="_Toc75347425"/>
      <w:bookmarkStart w:id="2579" w:name="_Toc75347440"/>
      <w:bookmarkStart w:id="2580" w:name="_Toc75347535"/>
      <w:bookmarkStart w:id="2581" w:name="_Toc75347550"/>
      <w:bookmarkStart w:id="2582" w:name="_Toc75347588"/>
      <w:bookmarkStart w:id="2583" w:name="_Toc75347603"/>
      <w:bookmarkStart w:id="2584" w:name="_Toc75347618"/>
      <w:bookmarkStart w:id="2585" w:name="_Toc75347633"/>
      <w:bookmarkStart w:id="2586" w:name="_Toc75347648"/>
      <w:bookmarkStart w:id="2587" w:name="_Toc75347663"/>
      <w:bookmarkStart w:id="2588" w:name="_Toc75347678"/>
      <w:bookmarkStart w:id="2589" w:name="_Toc75347693"/>
      <w:bookmarkStart w:id="2590" w:name="_Toc75347708"/>
      <w:bookmarkStart w:id="2591" w:name="_Toc75347723"/>
      <w:bookmarkStart w:id="2592" w:name="_Toc75347738"/>
      <w:bookmarkStart w:id="2593" w:name="_Toc75347753"/>
      <w:bookmarkStart w:id="2594" w:name="_Toc75347770"/>
      <w:bookmarkStart w:id="2595" w:name="_Toc75347785"/>
      <w:bookmarkStart w:id="2596" w:name="_Toc75347846"/>
      <w:bookmarkStart w:id="2597" w:name="_Toc75347861"/>
      <w:bookmarkStart w:id="2598" w:name="_Toc75348594"/>
      <w:bookmarkStart w:id="2599" w:name="_Toc75348609"/>
      <w:bookmarkStart w:id="2600" w:name="_Toc75348663"/>
      <w:bookmarkStart w:id="2601" w:name="_Toc75348678"/>
      <w:bookmarkStart w:id="2602" w:name="_Toc75348951"/>
      <w:bookmarkStart w:id="2603" w:name="_Toc75348966"/>
      <w:bookmarkStart w:id="2604" w:name="_Toc75348985"/>
      <w:bookmarkStart w:id="2605" w:name="_Toc75349000"/>
      <w:bookmarkStart w:id="2606" w:name="_Toc75349015"/>
      <w:bookmarkStart w:id="2607" w:name="_Toc75349030"/>
      <w:bookmarkStart w:id="2608" w:name="_Toc75349090"/>
      <w:bookmarkStart w:id="2609" w:name="_Toc75349105"/>
      <w:bookmarkStart w:id="2610" w:name="_Toc75349184"/>
      <w:bookmarkStart w:id="2611" w:name="_Toc75349199"/>
      <w:bookmarkStart w:id="2612" w:name="_Toc75349269"/>
      <w:bookmarkStart w:id="2613" w:name="_Toc75349284"/>
      <w:bookmarkStart w:id="2614" w:name="_Toc75353853"/>
      <w:bookmarkStart w:id="2615" w:name="_Toc75353868"/>
      <w:bookmarkStart w:id="2616" w:name="_Toc75353934"/>
      <w:bookmarkStart w:id="2617" w:name="_Toc75353949"/>
      <w:bookmarkStart w:id="2618" w:name="_Toc75353969"/>
      <w:bookmarkStart w:id="2619" w:name="_Toc75353984"/>
      <w:bookmarkStart w:id="2620" w:name="_Toc75354027"/>
      <w:bookmarkStart w:id="2621" w:name="_Toc75354042"/>
      <w:bookmarkStart w:id="2622" w:name="_Toc75354060"/>
      <w:bookmarkStart w:id="2623" w:name="_Toc75354075"/>
      <w:bookmarkStart w:id="2624" w:name="_Toc75354933"/>
      <w:bookmarkStart w:id="2625" w:name="_Toc75354948"/>
      <w:bookmarkStart w:id="2626" w:name="_Toc75354967"/>
      <w:bookmarkStart w:id="2627" w:name="_Toc75354982"/>
      <w:bookmarkStart w:id="2628" w:name="_Toc75355003"/>
      <w:bookmarkStart w:id="2629" w:name="_Toc75355018"/>
      <w:bookmarkStart w:id="2630" w:name="_Toc75355114"/>
      <w:bookmarkStart w:id="2631" w:name="_Toc75355129"/>
      <w:bookmarkStart w:id="2632" w:name="_Toc75355167"/>
      <w:bookmarkStart w:id="2633" w:name="_Toc75355182"/>
      <w:bookmarkStart w:id="2634" w:name="_Toc75355197"/>
      <w:bookmarkStart w:id="2635" w:name="_Toc75355225"/>
      <w:bookmarkStart w:id="2636" w:name="_Toc75355240"/>
      <w:bookmarkStart w:id="2637" w:name="_Toc75355264"/>
      <w:bookmarkStart w:id="2638" w:name="_Toc75355279"/>
      <w:bookmarkStart w:id="2639" w:name="_Toc75355393"/>
      <w:bookmarkStart w:id="2640" w:name="_Toc75355408"/>
      <w:bookmarkStart w:id="2641" w:name="_Toc75355423"/>
      <w:bookmarkStart w:id="2642" w:name="_Toc75355438"/>
      <w:bookmarkStart w:id="2643" w:name="_Toc75355663"/>
      <w:bookmarkStart w:id="2644" w:name="_Toc75355678"/>
      <w:bookmarkStart w:id="2645" w:name="_Toc75355693"/>
      <w:bookmarkStart w:id="2646" w:name="_Toc75355708"/>
      <w:bookmarkStart w:id="2647" w:name="_Toc75441968"/>
      <w:bookmarkStart w:id="2648" w:name="_Toc75441983"/>
      <w:bookmarkStart w:id="2649" w:name="_Toc81924336"/>
      <w:bookmarkStart w:id="2650" w:name="_Toc81924351"/>
      <w:bookmarkStart w:id="2651" w:name="_Toc81924578"/>
      <w:bookmarkStart w:id="2652" w:name="_Toc81924593"/>
      <w:bookmarkStart w:id="2653" w:name="_Toc81924632"/>
      <w:bookmarkStart w:id="2654" w:name="_Toc81924647"/>
      <w:bookmarkStart w:id="2655" w:name="_Toc81924678"/>
      <w:bookmarkStart w:id="2656" w:name="_Toc81924693"/>
      <w:bookmarkStart w:id="2657" w:name="_Toc81924711"/>
      <w:bookmarkStart w:id="2658" w:name="_Toc81924726"/>
      <w:bookmarkStart w:id="2659" w:name="_Toc81924755"/>
      <w:bookmarkStart w:id="2660" w:name="_Toc81924770"/>
      <w:bookmarkStart w:id="2661" w:name="_Toc81924808"/>
      <w:bookmarkStart w:id="2662" w:name="_Toc81924823"/>
      <w:bookmarkStart w:id="2663" w:name="_Toc81924855"/>
      <w:bookmarkStart w:id="2664" w:name="_Toc81924870"/>
      <w:bookmarkStart w:id="2665" w:name="_Toc81924909"/>
      <w:bookmarkStart w:id="2666" w:name="_Toc81924924"/>
      <w:bookmarkStart w:id="2667" w:name="_Toc81924944"/>
      <w:bookmarkStart w:id="2668" w:name="_Toc81924959"/>
      <w:bookmarkStart w:id="2669" w:name="_Toc81924978"/>
      <w:bookmarkStart w:id="2670" w:name="_Toc81924993"/>
      <w:bookmarkStart w:id="2671" w:name="_Toc81925065"/>
      <w:bookmarkStart w:id="2672" w:name="_Toc81925080"/>
      <w:bookmarkStart w:id="2673" w:name="_Toc81925120"/>
      <w:bookmarkStart w:id="2674" w:name="_Toc81925135"/>
      <w:bookmarkStart w:id="2675" w:name="_Toc81925186"/>
      <w:bookmarkStart w:id="2676" w:name="_Toc81925201"/>
      <w:bookmarkStart w:id="2677" w:name="_Toc81925235"/>
      <w:bookmarkStart w:id="2678" w:name="_Toc81925250"/>
      <w:bookmarkStart w:id="2679" w:name="_Toc85014651"/>
      <w:bookmarkStart w:id="2680" w:name="_Toc85014666"/>
      <w:bookmarkStart w:id="2681" w:name="_Toc85014696"/>
      <w:bookmarkStart w:id="2682" w:name="_Toc85014711"/>
      <w:bookmarkEnd w:id="2546"/>
      <w:bookmarkEnd w:id="2547"/>
      <w:r w:rsidRPr="000F3C72">
        <w:lastRenderedPageBreak/>
        <w:t xml:space="preserve">Havenstrategie Moerdijk 2030 </w:t>
      </w:r>
      <w:r>
        <w:br/>
      </w:r>
      <w:r w:rsidRPr="000F3C72">
        <w:t>pagina 27 en 68</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14:paraId="0CEDCEF0" w14:textId="77777777" w:rsidR="00371883" w:rsidRPr="00371883" w:rsidRDefault="00371883" w:rsidP="00A07B66">
      <w:pPr>
        <w:pStyle w:val="Kop1NoNumNoToc"/>
      </w:pPr>
    </w:p>
    <w:sectPr w:rsidR="00371883" w:rsidRPr="00371883" w:rsidSect="00434552">
      <w:footerReference w:type="even" r:id="rId58"/>
      <w:footerReference w:type="default" r:id="rId59"/>
      <w:pgSz w:w="11906" w:h="16838"/>
      <w:pgMar w:top="1418" w:right="1417" w:bottom="1418" w:left="19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432D0" w14:textId="77777777" w:rsidR="00AE2105" w:rsidRDefault="00AE2105" w:rsidP="00F44572">
      <w:pPr>
        <w:spacing w:line="240" w:lineRule="auto"/>
      </w:pPr>
      <w:r>
        <w:separator/>
      </w:r>
    </w:p>
  </w:endnote>
  <w:endnote w:type="continuationSeparator" w:id="0">
    <w:p w14:paraId="24C412BE" w14:textId="77777777" w:rsidR="00AE2105" w:rsidRDefault="00AE2105" w:rsidP="00F44572">
      <w:pPr>
        <w:spacing w:line="240" w:lineRule="auto"/>
      </w:pPr>
      <w:r>
        <w:continuationSeparator/>
      </w:r>
    </w:p>
  </w:endnote>
  <w:endnote w:type="continuationNotice" w:id="1">
    <w:p w14:paraId="256E406E" w14:textId="77777777" w:rsidR="00AE2105" w:rsidRDefault="00AE21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Std Light">
    <w:altName w:val="Cambria"/>
    <w:panose1 w:val="020B0402020204020303"/>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Condensed">
    <w:panose1 w:val="020B0506020204030204"/>
    <w:charset w:val="00"/>
    <w:family w:val="swiss"/>
    <w:notTrueType/>
    <w:pitch w:val="variable"/>
    <w:sig w:usb0="800000AF" w:usb1="4000204A" w:usb2="00000000" w:usb3="00000000" w:csb0="00000001" w:csb1="00000000"/>
  </w:font>
  <w:font w:name="Futura Std Condensed Light">
    <w:panose1 w:val="020B040602020403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Even"/>
    </w:tblPr>
    <w:tblGrid>
      <w:gridCol w:w="2835"/>
      <w:gridCol w:w="6239"/>
      <w:gridCol w:w="2836"/>
    </w:tblGrid>
    <w:tr w:rsidR="00C84D3D" w14:paraId="4BA3D4FF"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4F3F8989" w14:textId="77777777" w:rsidR="00C84D3D" w:rsidRPr="004A1518" w:rsidRDefault="00C84D3D" w:rsidP="00EF5A94">
          <w:pPr>
            <w:pStyle w:val="Voettekst"/>
            <w:jc w:val="center"/>
            <w:rPr>
              <w:b w:val="0"/>
            </w:rPr>
          </w:pPr>
          <w:r w:rsidRPr="004A1518">
            <w:fldChar w:fldCharType="begin"/>
          </w:r>
          <w:r w:rsidRPr="004A1518">
            <w:rPr>
              <w:b w:val="0"/>
              <w:bCs w:val="0"/>
            </w:rPr>
            <w:instrText>PAGE   \* MERGEFORMAT</w:instrText>
          </w:r>
          <w:r w:rsidRPr="004A1518">
            <w:fldChar w:fldCharType="separate"/>
          </w:r>
          <w:r w:rsidR="00B75AD5">
            <w:rPr>
              <w:b w:val="0"/>
              <w:bCs w:val="0"/>
              <w:noProof/>
            </w:rPr>
            <w:t>2</w:t>
          </w:r>
          <w:r w:rsidRPr="004A1518">
            <w:fldChar w:fldCharType="end"/>
          </w:r>
        </w:p>
      </w:tc>
      <w:tc>
        <w:tcPr>
          <w:tcW w:w="6237" w:type="dxa"/>
          <w:vAlign w:val="center"/>
        </w:tcPr>
        <w:p w14:paraId="538C257C" w14:textId="77777777" w:rsidR="00C84D3D" w:rsidRPr="004A1518" w:rsidRDefault="00C84D3D" w:rsidP="00EF5A94">
          <w:pPr>
            <w:pStyle w:val="Voettekst"/>
            <w:jc w:val="center"/>
            <w:rPr>
              <w:b w:val="0"/>
            </w:rPr>
          </w:pPr>
        </w:p>
      </w:tc>
      <w:tc>
        <w:tcPr>
          <w:tcW w:w="2835" w:type="dxa"/>
          <w:vAlign w:val="center"/>
          <w:hideMark/>
        </w:tcPr>
        <w:p w14:paraId="4286E249" w14:textId="77777777" w:rsidR="00C84D3D" w:rsidRPr="004A1518" w:rsidRDefault="00C84D3D" w:rsidP="00EF5A94">
          <w:pPr>
            <w:spacing w:line="276" w:lineRule="auto"/>
            <w:jc w:val="center"/>
            <w:rPr>
              <w:b w:val="0"/>
              <w:szCs w:val="22"/>
            </w:rPr>
          </w:pPr>
        </w:p>
      </w:tc>
    </w:tr>
    <w:tr w:rsidR="00C84D3D" w14:paraId="5CB64B29" w14:textId="77777777" w:rsidTr="00EF5A94">
      <w:trPr>
        <w:cantSplit/>
        <w:trHeight w:hRule="exact" w:val="170"/>
      </w:trPr>
      <w:tc>
        <w:tcPr>
          <w:tcW w:w="2835" w:type="dxa"/>
          <w:shd w:val="clear" w:color="auto" w:fill="BB8900"/>
          <w:vAlign w:val="center"/>
        </w:tcPr>
        <w:p w14:paraId="672F299A" w14:textId="77777777" w:rsidR="00C84D3D" w:rsidRDefault="00C84D3D" w:rsidP="00EF5A94">
          <w:pPr>
            <w:pStyle w:val="Voettekst"/>
            <w:jc w:val="center"/>
          </w:pPr>
          <w:r w:rsidRPr="00363F44">
            <w:rPr>
              <w:b/>
              <w:noProof/>
              <w:lang w:eastAsia="nl-NL"/>
            </w:rPr>
            <w:drawing>
              <wp:anchor distT="0" distB="0" distL="114300" distR="114300" simplePos="0" relativeHeight="251696128" behindDoc="0" locked="1" layoutInCell="1" allowOverlap="1" wp14:anchorId="072ECC2F" wp14:editId="5CF2992E">
                <wp:simplePos x="0" y="0"/>
                <wp:positionH relativeFrom="column">
                  <wp:posOffset>720090</wp:posOffset>
                </wp:positionH>
                <wp:positionV relativeFrom="line">
                  <wp:posOffset>-36195</wp:posOffset>
                </wp:positionV>
                <wp:extent cx="360000" cy="187200"/>
                <wp:effectExtent l="0" t="0" r="254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175BF986" w14:textId="77777777" w:rsidR="00C84D3D" w:rsidRDefault="00C84D3D" w:rsidP="00EF5A94">
          <w:pPr>
            <w:pStyle w:val="Voettekst"/>
            <w:jc w:val="center"/>
          </w:pPr>
        </w:p>
      </w:tc>
      <w:tc>
        <w:tcPr>
          <w:tcW w:w="2835" w:type="dxa"/>
          <w:shd w:val="clear" w:color="auto" w:fill="BB8900"/>
          <w:noWrap/>
          <w:vAlign w:val="center"/>
          <w:hideMark/>
        </w:tcPr>
        <w:p w14:paraId="3E8057D5" w14:textId="77777777" w:rsidR="00C84D3D" w:rsidRDefault="00C84D3D" w:rsidP="00EF5A94">
          <w:pPr>
            <w:pStyle w:val="Voettekst"/>
            <w:jc w:val="center"/>
          </w:pPr>
        </w:p>
      </w:tc>
    </w:tr>
  </w:tbl>
  <w:p w14:paraId="586E5A5B" w14:textId="77777777" w:rsidR="00C84D3D" w:rsidRDefault="00C84D3D">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Even"/>
    </w:tblPr>
    <w:tblGrid>
      <w:gridCol w:w="2835"/>
      <w:gridCol w:w="6239"/>
      <w:gridCol w:w="2836"/>
    </w:tblGrid>
    <w:tr w:rsidR="00434552" w14:paraId="088C215E"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3990F7EF" w14:textId="77777777" w:rsidR="00434552" w:rsidRPr="004A1518" w:rsidRDefault="00434552" w:rsidP="00EF5A94">
          <w:pPr>
            <w:pStyle w:val="Voettekst"/>
            <w:jc w:val="center"/>
            <w:rPr>
              <w:b w:val="0"/>
            </w:rPr>
          </w:pPr>
          <w:r w:rsidRPr="004A1518">
            <w:fldChar w:fldCharType="begin"/>
          </w:r>
          <w:r w:rsidRPr="004A1518">
            <w:rPr>
              <w:b w:val="0"/>
              <w:bCs w:val="0"/>
            </w:rPr>
            <w:instrText>PAGE   \* MERGEFORMAT</w:instrText>
          </w:r>
          <w:r w:rsidRPr="004A1518">
            <w:fldChar w:fldCharType="separate"/>
          </w:r>
          <w:r>
            <w:rPr>
              <w:b w:val="0"/>
              <w:bCs w:val="0"/>
              <w:noProof/>
            </w:rPr>
            <w:t>2</w:t>
          </w:r>
          <w:r w:rsidRPr="004A1518">
            <w:fldChar w:fldCharType="end"/>
          </w:r>
        </w:p>
      </w:tc>
      <w:tc>
        <w:tcPr>
          <w:tcW w:w="6237" w:type="dxa"/>
          <w:vAlign w:val="center"/>
        </w:tcPr>
        <w:p w14:paraId="0984618C" w14:textId="77777777" w:rsidR="00434552" w:rsidRPr="004A1518" w:rsidRDefault="00434552" w:rsidP="00EF5A94">
          <w:pPr>
            <w:pStyle w:val="Voettekst"/>
            <w:jc w:val="center"/>
            <w:rPr>
              <w:b w:val="0"/>
            </w:rPr>
          </w:pPr>
        </w:p>
      </w:tc>
      <w:tc>
        <w:tcPr>
          <w:tcW w:w="2835" w:type="dxa"/>
          <w:vAlign w:val="center"/>
          <w:hideMark/>
        </w:tcPr>
        <w:p w14:paraId="369EE38B" w14:textId="77777777" w:rsidR="00434552" w:rsidRPr="004A1518" w:rsidRDefault="00434552" w:rsidP="00EF5A94">
          <w:pPr>
            <w:spacing w:line="276" w:lineRule="auto"/>
            <w:jc w:val="center"/>
            <w:rPr>
              <w:b w:val="0"/>
              <w:szCs w:val="22"/>
            </w:rPr>
          </w:pPr>
        </w:p>
      </w:tc>
    </w:tr>
    <w:tr w:rsidR="00434552" w14:paraId="0437E45C" w14:textId="77777777" w:rsidTr="00EF5A94">
      <w:trPr>
        <w:cantSplit/>
        <w:trHeight w:hRule="exact" w:val="170"/>
      </w:trPr>
      <w:tc>
        <w:tcPr>
          <w:tcW w:w="2835" w:type="dxa"/>
          <w:shd w:val="clear" w:color="auto" w:fill="BB8900"/>
          <w:vAlign w:val="center"/>
        </w:tcPr>
        <w:p w14:paraId="02E8CCC6" w14:textId="77777777" w:rsidR="00434552" w:rsidRDefault="00434552" w:rsidP="00EF5A94">
          <w:pPr>
            <w:pStyle w:val="Voettekst"/>
            <w:jc w:val="center"/>
          </w:pPr>
          <w:r w:rsidRPr="00363F44">
            <w:rPr>
              <w:b/>
              <w:noProof/>
              <w:lang w:eastAsia="nl-NL"/>
            </w:rPr>
            <w:drawing>
              <wp:anchor distT="0" distB="0" distL="114300" distR="114300" simplePos="0" relativeHeight="251703296" behindDoc="0" locked="1" layoutInCell="1" allowOverlap="1" wp14:anchorId="10ABC1E5" wp14:editId="0E4D8870">
                <wp:simplePos x="0" y="0"/>
                <wp:positionH relativeFrom="column">
                  <wp:posOffset>720090</wp:posOffset>
                </wp:positionH>
                <wp:positionV relativeFrom="line">
                  <wp:posOffset>-36195</wp:posOffset>
                </wp:positionV>
                <wp:extent cx="360000" cy="187200"/>
                <wp:effectExtent l="0" t="0" r="2540" b="381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38046F31" w14:textId="77777777" w:rsidR="00434552" w:rsidRDefault="00434552" w:rsidP="00EF5A94">
          <w:pPr>
            <w:pStyle w:val="Voettekst"/>
            <w:jc w:val="center"/>
          </w:pPr>
        </w:p>
      </w:tc>
      <w:tc>
        <w:tcPr>
          <w:tcW w:w="2835" w:type="dxa"/>
          <w:shd w:val="clear" w:color="auto" w:fill="BB8900"/>
          <w:noWrap/>
          <w:vAlign w:val="center"/>
          <w:hideMark/>
        </w:tcPr>
        <w:p w14:paraId="1D2A8B8A" w14:textId="77777777" w:rsidR="00434552" w:rsidRDefault="00434552" w:rsidP="00EF5A94">
          <w:pPr>
            <w:pStyle w:val="Voettekst"/>
            <w:jc w:val="center"/>
          </w:pPr>
        </w:p>
      </w:tc>
    </w:tr>
  </w:tbl>
  <w:p w14:paraId="6F404BE0" w14:textId="77777777" w:rsidR="00434552" w:rsidRDefault="00434552">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Oneven"/>
    </w:tblPr>
    <w:tblGrid>
      <w:gridCol w:w="2835"/>
      <w:gridCol w:w="6239"/>
      <w:gridCol w:w="2836"/>
    </w:tblGrid>
    <w:tr w:rsidR="005B3376" w14:paraId="05BBBE0B" w14:textId="77777777" w:rsidTr="00655430">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noWrap/>
          <w:vAlign w:val="center"/>
        </w:tcPr>
        <w:p w14:paraId="61FCAF3F" w14:textId="77777777" w:rsidR="005B3376" w:rsidRPr="00363F44" w:rsidRDefault="005B3376" w:rsidP="00655430">
          <w:pPr>
            <w:pStyle w:val="Voettekst"/>
            <w:jc w:val="center"/>
            <w:rPr>
              <w:b w:val="0"/>
            </w:rPr>
          </w:pPr>
        </w:p>
      </w:tc>
      <w:tc>
        <w:tcPr>
          <w:tcW w:w="6237" w:type="dxa"/>
          <w:noWrap/>
          <w:vAlign w:val="center"/>
        </w:tcPr>
        <w:p w14:paraId="35DBE31F" w14:textId="77777777" w:rsidR="005B3376" w:rsidRPr="00363F44" w:rsidRDefault="005B3376" w:rsidP="00655430">
          <w:pPr>
            <w:pStyle w:val="Voettekst"/>
            <w:jc w:val="center"/>
            <w:rPr>
              <w:b w:val="0"/>
            </w:rPr>
          </w:pPr>
        </w:p>
      </w:tc>
      <w:tc>
        <w:tcPr>
          <w:tcW w:w="2835" w:type="dxa"/>
          <w:noWrap/>
          <w:vAlign w:val="center"/>
          <w:hideMark/>
        </w:tcPr>
        <w:p w14:paraId="4FA4F0EE" w14:textId="77777777" w:rsidR="005B3376" w:rsidRPr="00241705" w:rsidRDefault="005B3376" w:rsidP="00655430">
          <w:pPr>
            <w:spacing w:line="276" w:lineRule="auto"/>
            <w:jc w:val="center"/>
            <w:rPr>
              <w:b w:val="0"/>
              <w:szCs w:val="22"/>
            </w:rPr>
          </w:pPr>
          <w:r w:rsidRPr="00241705">
            <w:rPr>
              <w:szCs w:val="22"/>
            </w:rPr>
            <w:fldChar w:fldCharType="begin"/>
          </w:r>
          <w:r w:rsidRPr="00241705">
            <w:rPr>
              <w:b w:val="0"/>
              <w:bCs w:val="0"/>
              <w:szCs w:val="22"/>
            </w:rPr>
            <w:instrText>PAGE   \* MERGEFORMAT</w:instrText>
          </w:r>
          <w:r w:rsidRPr="00241705">
            <w:rPr>
              <w:szCs w:val="22"/>
            </w:rPr>
            <w:fldChar w:fldCharType="separate"/>
          </w:r>
          <w:r w:rsidR="00B75AD5">
            <w:rPr>
              <w:b w:val="0"/>
              <w:bCs w:val="0"/>
              <w:noProof/>
              <w:szCs w:val="22"/>
            </w:rPr>
            <w:t>11</w:t>
          </w:r>
          <w:r w:rsidRPr="00241705">
            <w:rPr>
              <w:szCs w:val="22"/>
            </w:rPr>
            <w:fldChar w:fldCharType="end"/>
          </w:r>
        </w:p>
      </w:tc>
    </w:tr>
    <w:tr w:rsidR="005B3376" w14:paraId="19EADAAF" w14:textId="77777777" w:rsidTr="00363F44">
      <w:trPr>
        <w:cantSplit/>
        <w:trHeight w:hRule="exact" w:val="170"/>
      </w:trPr>
      <w:tc>
        <w:tcPr>
          <w:tcW w:w="2835" w:type="dxa"/>
          <w:shd w:val="clear" w:color="auto" w:fill="BB8900"/>
          <w:vAlign w:val="center"/>
        </w:tcPr>
        <w:p w14:paraId="0E766ED6" w14:textId="77777777" w:rsidR="005B3376" w:rsidRDefault="005B3376">
          <w:pPr>
            <w:pStyle w:val="Voettekst"/>
            <w:jc w:val="center"/>
          </w:pPr>
        </w:p>
      </w:tc>
      <w:tc>
        <w:tcPr>
          <w:tcW w:w="6237" w:type="dxa"/>
          <w:shd w:val="clear" w:color="auto" w:fill="BB8900"/>
          <w:vAlign w:val="center"/>
        </w:tcPr>
        <w:p w14:paraId="7086BC1D" w14:textId="77777777" w:rsidR="005B3376" w:rsidRDefault="005B3376">
          <w:pPr>
            <w:pStyle w:val="Voettekst"/>
            <w:jc w:val="center"/>
          </w:pPr>
        </w:p>
      </w:tc>
      <w:tc>
        <w:tcPr>
          <w:tcW w:w="2835" w:type="dxa"/>
          <w:shd w:val="clear" w:color="auto" w:fill="BB8900"/>
          <w:noWrap/>
          <w:vAlign w:val="center"/>
          <w:hideMark/>
        </w:tcPr>
        <w:p w14:paraId="7BEBA376" w14:textId="77777777" w:rsidR="005B3376" w:rsidRDefault="005B3376">
          <w:pPr>
            <w:pStyle w:val="Voettekst"/>
            <w:jc w:val="center"/>
          </w:pPr>
          <w:r w:rsidRPr="00363F44">
            <w:rPr>
              <w:b/>
              <w:noProof/>
              <w:lang w:eastAsia="nl-NL"/>
            </w:rPr>
            <w:drawing>
              <wp:anchor distT="0" distB="0" distL="114300" distR="114300" simplePos="0" relativeHeight="251611136" behindDoc="0" locked="1" layoutInCell="1" allowOverlap="1" wp14:anchorId="10750070" wp14:editId="4F77ED87">
                <wp:simplePos x="6481763" y="10263188"/>
                <wp:positionH relativeFrom="column">
                  <wp:posOffset>720090</wp:posOffset>
                </wp:positionH>
                <wp:positionV relativeFrom="line">
                  <wp:posOffset>-36195</wp:posOffset>
                </wp:positionV>
                <wp:extent cx="360000" cy="187200"/>
                <wp:effectExtent l="0" t="0" r="2540" b="381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r>
  </w:tbl>
  <w:p w14:paraId="61D425F1" w14:textId="77777777" w:rsidR="005B3376" w:rsidRDefault="005B3376">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Even"/>
    </w:tblPr>
    <w:tblGrid>
      <w:gridCol w:w="2835"/>
      <w:gridCol w:w="6239"/>
      <w:gridCol w:w="2836"/>
    </w:tblGrid>
    <w:tr w:rsidR="00434552" w14:paraId="3FE1AD58"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3B061FD1" w14:textId="77777777" w:rsidR="00434552" w:rsidRPr="004A1518" w:rsidRDefault="00434552" w:rsidP="00EF5A94">
          <w:pPr>
            <w:pStyle w:val="Voettekst"/>
            <w:jc w:val="center"/>
            <w:rPr>
              <w:b w:val="0"/>
            </w:rPr>
          </w:pPr>
          <w:r w:rsidRPr="004A1518">
            <w:fldChar w:fldCharType="begin"/>
          </w:r>
          <w:r w:rsidRPr="004A1518">
            <w:rPr>
              <w:b w:val="0"/>
              <w:bCs w:val="0"/>
            </w:rPr>
            <w:instrText>PAGE   \* MERGEFORMAT</w:instrText>
          </w:r>
          <w:r w:rsidRPr="004A1518">
            <w:fldChar w:fldCharType="separate"/>
          </w:r>
          <w:r>
            <w:rPr>
              <w:b w:val="0"/>
              <w:bCs w:val="0"/>
              <w:noProof/>
            </w:rPr>
            <w:t>2</w:t>
          </w:r>
          <w:r w:rsidRPr="004A1518">
            <w:fldChar w:fldCharType="end"/>
          </w:r>
        </w:p>
      </w:tc>
      <w:tc>
        <w:tcPr>
          <w:tcW w:w="6237" w:type="dxa"/>
          <w:vAlign w:val="center"/>
        </w:tcPr>
        <w:p w14:paraId="74FF5B48" w14:textId="77777777" w:rsidR="00434552" w:rsidRPr="004A1518" w:rsidRDefault="00434552" w:rsidP="00EF5A94">
          <w:pPr>
            <w:pStyle w:val="Voettekst"/>
            <w:jc w:val="center"/>
            <w:rPr>
              <w:b w:val="0"/>
            </w:rPr>
          </w:pPr>
        </w:p>
      </w:tc>
      <w:tc>
        <w:tcPr>
          <w:tcW w:w="2835" w:type="dxa"/>
          <w:vAlign w:val="center"/>
          <w:hideMark/>
        </w:tcPr>
        <w:p w14:paraId="035DC881" w14:textId="77777777" w:rsidR="00434552" w:rsidRPr="004A1518" w:rsidRDefault="00434552" w:rsidP="00EF5A94">
          <w:pPr>
            <w:spacing w:line="276" w:lineRule="auto"/>
            <w:jc w:val="center"/>
            <w:rPr>
              <w:b w:val="0"/>
              <w:szCs w:val="22"/>
            </w:rPr>
          </w:pPr>
        </w:p>
      </w:tc>
    </w:tr>
    <w:tr w:rsidR="00434552" w14:paraId="6AC69FF7" w14:textId="77777777" w:rsidTr="00EF5A94">
      <w:trPr>
        <w:cantSplit/>
        <w:trHeight w:hRule="exact" w:val="170"/>
      </w:trPr>
      <w:tc>
        <w:tcPr>
          <w:tcW w:w="2835" w:type="dxa"/>
          <w:shd w:val="clear" w:color="auto" w:fill="BB8900"/>
          <w:vAlign w:val="center"/>
        </w:tcPr>
        <w:p w14:paraId="4FC3D073" w14:textId="77777777" w:rsidR="00434552" w:rsidRDefault="00434552" w:rsidP="00EF5A94">
          <w:pPr>
            <w:pStyle w:val="Voettekst"/>
            <w:jc w:val="center"/>
          </w:pPr>
          <w:r w:rsidRPr="00363F44">
            <w:rPr>
              <w:b/>
              <w:noProof/>
              <w:lang w:eastAsia="nl-NL"/>
            </w:rPr>
            <w:drawing>
              <wp:anchor distT="0" distB="0" distL="114300" distR="114300" simplePos="0" relativeHeight="251734016" behindDoc="0" locked="1" layoutInCell="1" allowOverlap="1" wp14:anchorId="7E18EAB6" wp14:editId="46E040C4">
                <wp:simplePos x="0" y="0"/>
                <wp:positionH relativeFrom="column">
                  <wp:posOffset>720090</wp:posOffset>
                </wp:positionH>
                <wp:positionV relativeFrom="line">
                  <wp:posOffset>-36195</wp:posOffset>
                </wp:positionV>
                <wp:extent cx="360000" cy="187200"/>
                <wp:effectExtent l="0" t="0" r="2540" b="381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2620B08F" w14:textId="77777777" w:rsidR="00434552" w:rsidRDefault="00434552" w:rsidP="00EF5A94">
          <w:pPr>
            <w:pStyle w:val="Voettekst"/>
            <w:jc w:val="center"/>
          </w:pPr>
        </w:p>
      </w:tc>
      <w:tc>
        <w:tcPr>
          <w:tcW w:w="2835" w:type="dxa"/>
          <w:shd w:val="clear" w:color="auto" w:fill="BB8900"/>
          <w:noWrap/>
          <w:vAlign w:val="center"/>
          <w:hideMark/>
        </w:tcPr>
        <w:p w14:paraId="4F221D30" w14:textId="77777777" w:rsidR="00434552" w:rsidRDefault="00434552" w:rsidP="00EF5A94">
          <w:pPr>
            <w:pStyle w:val="Voettekst"/>
            <w:jc w:val="center"/>
          </w:pPr>
        </w:p>
      </w:tc>
    </w:tr>
  </w:tbl>
  <w:p w14:paraId="60F3A54A" w14:textId="77777777" w:rsidR="00434552" w:rsidRDefault="00434552">
    <w:pPr>
      <w:pStyle w:val="Voetteks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Oneven"/>
    </w:tblPr>
    <w:tblGrid>
      <w:gridCol w:w="2835"/>
      <w:gridCol w:w="6239"/>
      <w:gridCol w:w="2836"/>
    </w:tblGrid>
    <w:tr w:rsidR="005B3376" w14:paraId="22204B6F" w14:textId="77777777" w:rsidTr="00655430">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noWrap/>
          <w:vAlign w:val="center"/>
        </w:tcPr>
        <w:p w14:paraId="4D4E9505" w14:textId="77777777" w:rsidR="005B3376" w:rsidRPr="00363F44" w:rsidRDefault="005B3376" w:rsidP="00655430">
          <w:pPr>
            <w:pStyle w:val="Voettekst"/>
            <w:jc w:val="center"/>
            <w:rPr>
              <w:b w:val="0"/>
            </w:rPr>
          </w:pPr>
        </w:p>
      </w:tc>
      <w:tc>
        <w:tcPr>
          <w:tcW w:w="6237" w:type="dxa"/>
          <w:noWrap/>
          <w:vAlign w:val="center"/>
        </w:tcPr>
        <w:p w14:paraId="5AB7D182" w14:textId="77777777" w:rsidR="005B3376" w:rsidRPr="00363F44" w:rsidRDefault="005B3376" w:rsidP="00655430">
          <w:pPr>
            <w:pStyle w:val="Voettekst"/>
            <w:jc w:val="center"/>
            <w:rPr>
              <w:b w:val="0"/>
            </w:rPr>
          </w:pPr>
        </w:p>
      </w:tc>
      <w:tc>
        <w:tcPr>
          <w:tcW w:w="2835" w:type="dxa"/>
          <w:noWrap/>
          <w:vAlign w:val="center"/>
          <w:hideMark/>
        </w:tcPr>
        <w:p w14:paraId="58ED4942" w14:textId="77777777" w:rsidR="005B3376" w:rsidRPr="00241705" w:rsidRDefault="005B3376" w:rsidP="00655430">
          <w:pPr>
            <w:spacing w:line="276" w:lineRule="auto"/>
            <w:jc w:val="center"/>
            <w:rPr>
              <w:b w:val="0"/>
              <w:szCs w:val="22"/>
            </w:rPr>
          </w:pPr>
          <w:r w:rsidRPr="00241705">
            <w:rPr>
              <w:szCs w:val="22"/>
            </w:rPr>
            <w:fldChar w:fldCharType="begin"/>
          </w:r>
          <w:r w:rsidRPr="00241705">
            <w:rPr>
              <w:b w:val="0"/>
              <w:bCs w:val="0"/>
              <w:szCs w:val="22"/>
            </w:rPr>
            <w:instrText>PAGE   \* MERGEFORMAT</w:instrText>
          </w:r>
          <w:r w:rsidRPr="00241705">
            <w:rPr>
              <w:szCs w:val="22"/>
            </w:rPr>
            <w:fldChar w:fldCharType="separate"/>
          </w:r>
          <w:r w:rsidR="00B75AD5">
            <w:rPr>
              <w:b w:val="0"/>
              <w:bCs w:val="0"/>
              <w:noProof/>
              <w:szCs w:val="22"/>
            </w:rPr>
            <w:t>13</w:t>
          </w:r>
          <w:r w:rsidRPr="00241705">
            <w:rPr>
              <w:szCs w:val="22"/>
            </w:rPr>
            <w:fldChar w:fldCharType="end"/>
          </w:r>
        </w:p>
      </w:tc>
    </w:tr>
    <w:tr w:rsidR="005B3376" w14:paraId="4C6DB1D6" w14:textId="77777777" w:rsidTr="00363F44">
      <w:trPr>
        <w:cantSplit/>
        <w:trHeight w:hRule="exact" w:val="170"/>
      </w:trPr>
      <w:tc>
        <w:tcPr>
          <w:tcW w:w="2835" w:type="dxa"/>
          <w:shd w:val="clear" w:color="auto" w:fill="BB8900"/>
          <w:vAlign w:val="center"/>
        </w:tcPr>
        <w:p w14:paraId="4BFAAEBA" w14:textId="77777777" w:rsidR="005B3376" w:rsidRDefault="005B3376">
          <w:pPr>
            <w:pStyle w:val="Voettekst"/>
            <w:jc w:val="center"/>
          </w:pPr>
        </w:p>
      </w:tc>
      <w:tc>
        <w:tcPr>
          <w:tcW w:w="6237" w:type="dxa"/>
          <w:shd w:val="clear" w:color="auto" w:fill="BB8900"/>
          <w:vAlign w:val="center"/>
        </w:tcPr>
        <w:p w14:paraId="6B0DE165" w14:textId="77777777" w:rsidR="005B3376" w:rsidRDefault="005B3376">
          <w:pPr>
            <w:pStyle w:val="Voettekst"/>
            <w:jc w:val="center"/>
          </w:pPr>
        </w:p>
      </w:tc>
      <w:tc>
        <w:tcPr>
          <w:tcW w:w="2835" w:type="dxa"/>
          <w:shd w:val="clear" w:color="auto" w:fill="BB8900"/>
          <w:noWrap/>
          <w:vAlign w:val="center"/>
          <w:hideMark/>
        </w:tcPr>
        <w:p w14:paraId="0E8CD901" w14:textId="77777777" w:rsidR="005B3376" w:rsidRDefault="005B3376">
          <w:pPr>
            <w:pStyle w:val="Voettekst"/>
            <w:jc w:val="center"/>
          </w:pPr>
          <w:r w:rsidRPr="00363F44">
            <w:rPr>
              <w:b/>
              <w:noProof/>
              <w:lang w:eastAsia="nl-NL"/>
            </w:rPr>
            <w:drawing>
              <wp:anchor distT="0" distB="0" distL="114300" distR="114300" simplePos="0" relativeHeight="251826176" behindDoc="0" locked="1" layoutInCell="1" allowOverlap="1" wp14:anchorId="21113450" wp14:editId="2421682F">
                <wp:simplePos x="6481763" y="10263188"/>
                <wp:positionH relativeFrom="column">
                  <wp:posOffset>720090</wp:posOffset>
                </wp:positionH>
                <wp:positionV relativeFrom="line">
                  <wp:posOffset>-36195</wp:posOffset>
                </wp:positionV>
                <wp:extent cx="360000" cy="187200"/>
                <wp:effectExtent l="0" t="0" r="2540" b="381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r>
  </w:tbl>
  <w:p w14:paraId="274C3A9B" w14:textId="77777777" w:rsidR="005B3376" w:rsidRDefault="005B3376">
    <w:pPr>
      <w:pStyle w:val="Voetteks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Even"/>
    </w:tblPr>
    <w:tblGrid>
      <w:gridCol w:w="2835"/>
      <w:gridCol w:w="6239"/>
      <w:gridCol w:w="2836"/>
    </w:tblGrid>
    <w:tr w:rsidR="00434552" w14:paraId="714D5B41"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11388B39" w14:textId="77777777" w:rsidR="00434552" w:rsidRPr="004A1518" w:rsidRDefault="00434552" w:rsidP="00EF5A94">
          <w:pPr>
            <w:pStyle w:val="Voettekst"/>
            <w:jc w:val="center"/>
            <w:rPr>
              <w:b w:val="0"/>
            </w:rPr>
          </w:pPr>
          <w:r w:rsidRPr="004A1518">
            <w:fldChar w:fldCharType="begin"/>
          </w:r>
          <w:r w:rsidRPr="004A1518">
            <w:rPr>
              <w:b w:val="0"/>
              <w:bCs w:val="0"/>
            </w:rPr>
            <w:instrText>PAGE   \* MERGEFORMAT</w:instrText>
          </w:r>
          <w:r w:rsidRPr="004A1518">
            <w:fldChar w:fldCharType="separate"/>
          </w:r>
          <w:r>
            <w:rPr>
              <w:b w:val="0"/>
              <w:bCs w:val="0"/>
              <w:noProof/>
            </w:rPr>
            <w:t>2</w:t>
          </w:r>
          <w:r w:rsidRPr="004A1518">
            <w:fldChar w:fldCharType="end"/>
          </w:r>
        </w:p>
      </w:tc>
      <w:tc>
        <w:tcPr>
          <w:tcW w:w="6237" w:type="dxa"/>
          <w:vAlign w:val="center"/>
        </w:tcPr>
        <w:p w14:paraId="4141B551" w14:textId="77777777" w:rsidR="00434552" w:rsidRPr="004A1518" w:rsidRDefault="00434552" w:rsidP="00EF5A94">
          <w:pPr>
            <w:pStyle w:val="Voettekst"/>
            <w:jc w:val="center"/>
            <w:rPr>
              <w:b w:val="0"/>
            </w:rPr>
          </w:pPr>
        </w:p>
      </w:tc>
      <w:tc>
        <w:tcPr>
          <w:tcW w:w="2835" w:type="dxa"/>
          <w:vAlign w:val="center"/>
          <w:hideMark/>
        </w:tcPr>
        <w:p w14:paraId="10D5B354" w14:textId="77777777" w:rsidR="00434552" w:rsidRPr="004A1518" w:rsidRDefault="00434552" w:rsidP="00EF5A94">
          <w:pPr>
            <w:spacing w:line="276" w:lineRule="auto"/>
            <w:jc w:val="center"/>
            <w:rPr>
              <w:b w:val="0"/>
              <w:szCs w:val="22"/>
            </w:rPr>
          </w:pPr>
        </w:p>
      </w:tc>
    </w:tr>
    <w:tr w:rsidR="00434552" w14:paraId="25234B83" w14:textId="77777777" w:rsidTr="00EF5A94">
      <w:trPr>
        <w:cantSplit/>
        <w:trHeight w:hRule="exact" w:val="170"/>
      </w:trPr>
      <w:tc>
        <w:tcPr>
          <w:tcW w:w="2835" w:type="dxa"/>
          <w:shd w:val="clear" w:color="auto" w:fill="BB8900"/>
          <w:vAlign w:val="center"/>
        </w:tcPr>
        <w:p w14:paraId="3FB2C03A" w14:textId="77777777" w:rsidR="00434552" w:rsidRDefault="00434552" w:rsidP="00EF5A94">
          <w:pPr>
            <w:pStyle w:val="Voettekst"/>
            <w:jc w:val="center"/>
          </w:pPr>
          <w:r w:rsidRPr="00363F44">
            <w:rPr>
              <w:b/>
              <w:noProof/>
              <w:lang w:eastAsia="nl-NL"/>
            </w:rPr>
            <w:drawing>
              <wp:anchor distT="0" distB="0" distL="114300" distR="114300" simplePos="0" relativeHeight="251795456" behindDoc="0" locked="1" layoutInCell="1" allowOverlap="1" wp14:anchorId="6EDFFD94" wp14:editId="30A6A9C4">
                <wp:simplePos x="0" y="0"/>
                <wp:positionH relativeFrom="column">
                  <wp:posOffset>720090</wp:posOffset>
                </wp:positionH>
                <wp:positionV relativeFrom="line">
                  <wp:posOffset>-36195</wp:posOffset>
                </wp:positionV>
                <wp:extent cx="360000" cy="187200"/>
                <wp:effectExtent l="0" t="0" r="2540" b="381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47855566" w14:textId="77777777" w:rsidR="00434552" w:rsidRDefault="00434552" w:rsidP="00EF5A94">
          <w:pPr>
            <w:pStyle w:val="Voettekst"/>
            <w:jc w:val="center"/>
          </w:pPr>
        </w:p>
      </w:tc>
      <w:tc>
        <w:tcPr>
          <w:tcW w:w="2835" w:type="dxa"/>
          <w:shd w:val="clear" w:color="auto" w:fill="BB8900"/>
          <w:noWrap/>
          <w:vAlign w:val="center"/>
          <w:hideMark/>
        </w:tcPr>
        <w:p w14:paraId="612A0C36" w14:textId="77777777" w:rsidR="00434552" w:rsidRDefault="00434552" w:rsidP="00EF5A94">
          <w:pPr>
            <w:pStyle w:val="Voettekst"/>
            <w:jc w:val="center"/>
          </w:pPr>
        </w:p>
      </w:tc>
    </w:tr>
  </w:tbl>
  <w:p w14:paraId="5614968A" w14:textId="77777777" w:rsidR="00434552" w:rsidRDefault="00434552">
    <w:pPr>
      <w:pStyle w:val="Voetteks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25E9" w14:textId="77777777" w:rsidR="00054401" w:rsidRDefault="00054401">
    <w:pPr>
      <w:pStyle w:val="Voetteks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BijlFooter Even"/>
    </w:tblPr>
    <w:tblGrid>
      <w:gridCol w:w="2835"/>
      <w:gridCol w:w="6239"/>
      <w:gridCol w:w="2836"/>
    </w:tblGrid>
    <w:tr w:rsidR="008F7D96" w14:paraId="2ACE098E"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68692A4E" w14:textId="77777777" w:rsidR="008F7D96" w:rsidRPr="004A1518" w:rsidRDefault="008F7D96" w:rsidP="00EF5A94">
          <w:pPr>
            <w:pStyle w:val="Voettekst"/>
            <w:jc w:val="center"/>
            <w:rPr>
              <w:b w:val="0"/>
            </w:rPr>
          </w:pPr>
          <w:r w:rsidRPr="008F7D96">
            <w:rPr>
              <w:b w:val="0"/>
            </w:rPr>
            <w:t>B</w:t>
          </w:r>
          <w:r w:rsidRPr="004A1518">
            <w:fldChar w:fldCharType="begin"/>
          </w:r>
          <w:r w:rsidRPr="004A1518">
            <w:rPr>
              <w:b w:val="0"/>
              <w:bCs w:val="0"/>
            </w:rPr>
            <w:instrText>PAGE   \* MERGEFORMAT</w:instrText>
          </w:r>
          <w:r w:rsidRPr="004A1518">
            <w:fldChar w:fldCharType="separate"/>
          </w:r>
          <w:r w:rsidR="00B75AD5">
            <w:rPr>
              <w:b w:val="0"/>
              <w:bCs w:val="0"/>
              <w:noProof/>
            </w:rPr>
            <w:t>2</w:t>
          </w:r>
          <w:r w:rsidRPr="004A1518">
            <w:fldChar w:fldCharType="end"/>
          </w:r>
        </w:p>
      </w:tc>
      <w:tc>
        <w:tcPr>
          <w:tcW w:w="6237" w:type="dxa"/>
          <w:vAlign w:val="center"/>
        </w:tcPr>
        <w:p w14:paraId="2588D16C" w14:textId="77777777" w:rsidR="008F7D96" w:rsidRPr="004A1518" w:rsidRDefault="008F7D96" w:rsidP="00EF5A94">
          <w:pPr>
            <w:pStyle w:val="Voettekst"/>
            <w:jc w:val="center"/>
            <w:rPr>
              <w:b w:val="0"/>
            </w:rPr>
          </w:pPr>
        </w:p>
      </w:tc>
      <w:tc>
        <w:tcPr>
          <w:tcW w:w="2835" w:type="dxa"/>
          <w:vAlign w:val="center"/>
          <w:hideMark/>
        </w:tcPr>
        <w:p w14:paraId="0CD6E2F8" w14:textId="77777777" w:rsidR="008F7D96" w:rsidRPr="004A1518" w:rsidRDefault="008F7D96" w:rsidP="00EF5A94">
          <w:pPr>
            <w:spacing w:line="276" w:lineRule="auto"/>
            <w:jc w:val="center"/>
            <w:rPr>
              <w:b w:val="0"/>
              <w:szCs w:val="22"/>
            </w:rPr>
          </w:pPr>
        </w:p>
      </w:tc>
    </w:tr>
    <w:tr w:rsidR="008F7D96" w14:paraId="13211375" w14:textId="77777777" w:rsidTr="00EF5A94">
      <w:trPr>
        <w:cantSplit/>
        <w:trHeight w:hRule="exact" w:val="170"/>
      </w:trPr>
      <w:tc>
        <w:tcPr>
          <w:tcW w:w="2835" w:type="dxa"/>
          <w:shd w:val="clear" w:color="auto" w:fill="BB8900"/>
          <w:vAlign w:val="center"/>
        </w:tcPr>
        <w:p w14:paraId="3D514EAC" w14:textId="77777777" w:rsidR="008F7D96" w:rsidRDefault="008F7D96" w:rsidP="00EF5A94">
          <w:pPr>
            <w:pStyle w:val="Voettekst"/>
            <w:jc w:val="center"/>
          </w:pPr>
          <w:r w:rsidRPr="00363F44">
            <w:rPr>
              <w:b/>
              <w:noProof/>
              <w:lang w:eastAsia="nl-NL"/>
            </w:rPr>
            <w:drawing>
              <wp:anchor distT="0" distB="0" distL="114300" distR="114300" simplePos="0" relativeHeight="251641856" behindDoc="0" locked="1" layoutInCell="1" allowOverlap="1" wp14:anchorId="15AEA652" wp14:editId="04CBA41E">
                <wp:simplePos x="0" y="0"/>
                <wp:positionH relativeFrom="column">
                  <wp:posOffset>720090</wp:posOffset>
                </wp:positionH>
                <wp:positionV relativeFrom="line">
                  <wp:posOffset>-36195</wp:posOffset>
                </wp:positionV>
                <wp:extent cx="360000" cy="187200"/>
                <wp:effectExtent l="0" t="0" r="2540" b="381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7343FE43" w14:textId="77777777" w:rsidR="008F7D96" w:rsidRDefault="008F7D96" w:rsidP="00EF5A94">
          <w:pPr>
            <w:pStyle w:val="Voettekst"/>
            <w:jc w:val="center"/>
          </w:pPr>
        </w:p>
      </w:tc>
      <w:tc>
        <w:tcPr>
          <w:tcW w:w="2835" w:type="dxa"/>
          <w:shd w:val="clear" w:color="auto" w:fill="BB8900"/>
          <w:noWrap/>
          <w:vAlign w:val="center"/>
          <w:hideMark/>
        </w:tcPr>
        <w:p w14:paraId="127E521E" w14:textId="77777777" w:rsidR="008F7D96" w:rsidRDefault="008F7D96" w:rsidP="00EF5A94">
          <w:pPr>
            <w:pStyle w:val="Voettekst"/>
            <w:jc w:val="center"/>
          </w:pPr>
        </w:p>
      </w:tc>
    </w:tr>
  </w:tbl>
  <w:p w14:paraId="76F418B6" w14:textId="77777777" w:rsidR="008F7D96" w:rsidRDefault="008F7D96">
    <w:pPr>
      <w:pStyle w:val="Voetteks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BijlFooter Oneven"/>
    </w:tblPr>
    <w:tblGrid>
      <w:gridCol w:w="2835"/>
      <w:gridCol w:w="6239"/>
      <w:gridCol w:w="2836"/>
    </w:tblGrid>
    <w:tr w:rsidR="00054401" w14:paraId="0D3D2D66" w14:textId="77777777" w:rsidTr="00655430">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noWrap/>
          <w:vAlign w:val="center"/>
        </w:tcPr>
        <w:p w14:paraId="75EDA800" w14:textId="77777777" w:rsidR="00054401" w:rsidRPr="00363F44" w:rsidRDefault="00054401" w:rsidP="00655430">
          <w:pPr>
            <w:pStyle w:val="Voettekst"/>
            <w:jc w:val="center"/>
            <w:rPr>
              <w:b w:val="0"/>
            </w:rPr>
          </w:pPr>
        </w:p>
      </w:tc>
      <w:tc>
        <w:tcPr>
          <w:tcW w:w="6237" w:type="dxa"/>
          <w:noWrap/>
          <w:vAlign w:val="center"/>
        </w:tcPr>
        <w:p w14:paraId="3952F698" w14:textId="77777777" w:rsidR="00054401" w:rsidRPr="00363F44" w:rsidRDefault="00054401" w:rsidP="00655430">
          <w:pPr>
            <w:pStyle w:val="Voettekst"/>
            <w:jc w:val="center"/>
            <w:rPr>
              <w:b w:val="0"/>
            </w:rPr>
          </w:pPr>
        </w:p>
      </w:tc>
      <w:tc>
        <w:tcPr>
          <w:tcW w:w="2835" w:type="dxa"/>
          <w:noWrap/>
          <w:vAlign w:val="center"/>
          <w:hideMark/>
        </w:tcPr>
        <w:p w14:paraId="3ECB02F4" w14:textId="77777777" w:rsidR="00054401" w:rsidRPr="00241705" w:rsidRDefault="00DB0C89" w:rsidP="00655430">
          <w:pPr>
            <w:spacing w:line="276" w:lineRule="auto"/>
            <w:jc w:val="center"/>
            <w:rPr>
              <w:b w:val="0"/>
              <w:szCs w:val="22"/>
            </w:rPr>
          </w:pPr>
          <w:r w:rsidRPr="00DB0C89">
            <w:rPr>
              <w:b w:val="0"/>
              <w:szCs w:val="22"/>
            </w:rPr>
            <w:t>B</w:t>
          </w:r>
          <w:r w:rsidR="00054401" w:rsidRPr="00241705">
            <w:rPr>
              <w:szCs w:val="22"/>
            </w:rPr>
            <w:fldChar w:fldCharType="begin"/>
          </w:r>
          <w:r w:rsidR="00054401" w:rsidRPr="00241705">
            <w:rPr>
              <w:b w:val="0"/>
              <w:bCs w:val="0"/>
              <w:szCs w:val="22"/>
            </w:rPr>
            <w:instrText>PAGE   \* MERGEFORMAT</w:instrText>
          </w:r>
          <w:r w:rsidR="00054401" w:rsidRPr="00241705">
            <w:rPr>
              <w:szCs w:val="22"/>
            </w:rPr>
            <w:fldChar w:fldCharType="separate"/>
          </w:r>
          <w:r w:rsidR="00B75AD5">
            <w:rPr>
              <w:b w:val="0"/>
              <w:bCs w:val="0"/>
              <w:noProof/>
              <w:szCs w:val="22"/>
            </w:rPr>
            <w:t>1-1</w:t>
          </w:r>
          <w:r w:rsidR="00054401" w:rsidRPr="00241705">
            <w:rPr>
              <w:szCs w:val="22"/>
            </w:rPr>
            <w:fldChar w:fldCharType="end"/>
          </w:r>
        </w:p>
      </w:tc>
    </w:tr>
    <w:tr w:rsidR="00054401" w14:paraId="7290B106" w14:textId="77777777" w:rsidTr="00363F44">
      <w:trPr>
        <w:cantSplit/>
        <w:trHeight w:hRule="exact" w:val="170"/>
      </w:trPr>
      <w:tc>
        <w:tcPr>
          <w:tcW w:w="2835" w:type="dxa"/>
          <w:shd w:val="clear" w:color="auto" w:fill="BB8900"/>
          <w:vAlign w:val="center"/>
        </w:tcPr>
        <w:p w14:paraId="7F0364F6" w14:textId="77777777" w:rsidR="00054401" w:rsidRDefault="00054401">
          <w:pPr>
            <w:pStyle w:val="Voettekst"/>
            <w:jc w:val="center"/>
          </w:pPr>
        </w:p>
      </w:tc>
      <w:tc>
        <w:tcPr>
          <w:tcW w:w="6237" w:type="dxa"/>
          <w:shd w:val="clear" w:color="auto" w:fill="BB8900"/>
          <w:vAlign w:val="center"/>
        </w:tcPr>
        <w:p w14:paraId="40453970" w14:textId="77777777" w:rsidR="00054401" w:rsidRDefault="00054401">
          <w:pPr>
            <w:pStyle w:val="Voettekst"/>
            <w:jc w:val="center"/>
          </w:pPr>
        </w:p>
      </w:tc>
      <w:tc>
        <w:tcPr>
          <w:tcW w:w="2835" w:type="dxa"/>
          <w:shd w:val="clear" w:color="auto" w:fill="BB8900"/>
          <w:noWrap/>
          <w:vAlign w:val="center"/>
          <w:hideMark/>
        </w:tcPr>
        <w:p w14:paraId="3AB95222" w14:textId="77777777" w:rsidR="00054401" w:rsidRDefault="00054401">
          <w:pPr>
            <w:pStyle w:val="Voettekst"/>
            <w:jc w:val="center"/>
          </w:pPr>
          <w:r w:rsidRPr="00363F44">
            <w:rPr>
              <w:b/>
              <w:noProof/>
              <w:lang w:eastAsia="nl-NL"/>
            </w:rPr>
            <w:drawing>
              <wp:anchor distT="0" distB="0" distL="114300" distR="114300" simplePos="0" relativeHeight="251518976" behindDoc="0" locked="1" layoutInCell="1" allowOverlap="1" wp14:anchorId="7C416086" wp14:editId="1363B332">
                <wp:simplePos x="6481763" y="10263188"/>
                <wp:positionH relativeFrom="column">
                  <wp:posOffset>720090</wp:posOffset>
                </wp:positionH>
                <wp:positionV relativeFrom="line">
                  <wp:posOffset>-36195</wp:posOffset>
                </wp:positionV>
                <wp:extent cx="360000" cy="187200"/>
                <wp:effectExtent l="0" t="0" r="2540" b="381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r>
  </w:tbl>
  <w:p w14:paraId="33E428BE" w14:textId="77777777" w:rsidR="00054401" w:rsidRDefault="00054401">
    <w:pPr>
      <w:pStyle w:val="Voetteks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BijlFooter Even"/>
    </w:tblPr>
    <w:tblGrid>
      <w:gridCol w:w="2835"/>
      <w:gridCol w:w="6239"/>
      <w:gridCol w:w="2836"/>
    </w:tblGrid>
    <w:tr w:rsidR="00434552" w14:paraId="67603BA0"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217EAF6F" w14:textId="77777777" w:rsidR="00434552" w:rsidRPr="004A1518" w:rsidRDefault="00434552" w:rsidP="00EF5A94">
          <w:pPr>
            <w:pStyle w:val="Voettekst"/>
            <w:jc w:val="center"/>
            <w:rPr>
              <w:b w:val="0"/>
            </w:rPr>
          </w:pPr>
          <w:r w:rsidRPr="008F7D96">
            <w:rPr>
              <w:b w:val="0"/>
            </w:rPr>
            <w:t>B</w:t>
          </w:r>
          <w:r w:rsidRPr="004A1518">
            <w:fldChar w:fldCharType="begin"/>
          </w:r>
          <w:r w:rsidRPr="004A1518">
            <w:rPr>
              <w:b w:val="0"/>
              <w:bCs w:val="0"/>
            </w:rPr>
            <w:instrText>PAGE   \* MERGEFORMAT</w:instrText>
          </w:r>
          <w:r w:rsidRPr="004A1518">
            <w:fldChar w:fldCharType="separate"/>
          </w:r>
          <w:r>
            <w:rPr>
              <w:b w:val="0"/>
              <w:bCs w:val="0"/>
              <w:noProof/>
            </w:rPr>
            <w:t>2</w:t>
          </w:r>
          <w:r w:rsidRPr="004A1518">
            <w:fldChar w:fldCharType="end"/>
          </w:r>
        </w:p>
      </w:tc>
      <w:tc>
        <w:tcPr>
          <w:tcW w:w="6237" w:type="dxa"/>
          <w:vAlign w:val="center"/>
        </w:tcPr>
        <w:p w14:paraId="141CE9A1" w14:textId="77777777" w:rsidR="00434552" w:rsidRPr="004A1518" w:rsidRDefault="00434552" w:rsidP="00EF5A94">
          <w:pPr>
            <w:pStyle w:val="Voettekst"/>
            <w:jc w:val="center"/>
            <w:rPr>
              <w:b w:val="0"/>
            </w:rPr>
          </w:pPr>
        </w:p>
      </w:tc>
      <w:tc>
        <w:tcPr>
          <w:tcW w:w="2835" w:type="dxa"/>
          <w:vAlign w:val="center"/>
          <w:hideMark/>
        </w:tcPr>
        <w:p w14:paraId="343B70B9" w14:textId="77777777" w:rsidR="00434552" w:rsidRPr="004A1518" w:rsidRDefault="00434552" w:rsidP="00EF5A94">
          <w:pPr>
            <w:spacing w:line="276" w:lineRule="auto"/>
            <w:jc w:val="center"/>
            <w:rPr>
              <w:b w:val="0"/>
              <w:szCs w:val="22"/>
            </w:rPr>
          </w:pPr>
        </w:p>
      </w:tc>
    </w:tr>
    <w:tr w:rsidR="00434552" w14:paraId="383755B5" w14:textId="77777777" w:rsidTr="00EF5A94">
      <w:trPr>
        <w:cantSplit/>
        <w:trHeight w:hRule="exact" w:val="170"/>
      </w:trPr>
      <w:tc>
        <w:tcPr>
          <w:tcW w:w="2835" w:type="dxa"/>
          <w:shd w:val="clear" w:color="auto" w:fill="BB8900"/>
          <w:vAlign w:val="center"/>
        </w:tcPr>
        <w:p w14:paraId="71DC61D5" w14:textId="77777777" w:rsidR="00434552" w:rsidRDefault="00434552" w:rsidP="00EF5A94">
          <w:pPr>
            <w:pStyle w:val="Voettekst"/>
            <w:jc w:val="center"/>
          </w:pPr>
          <w:r w:rsidRPr="00363F44">
            <w:rPr>
              <w:b/>
              <w:noProof/>
              <w:lang w:eastAsia="nl-NL"/>
            </w:rPr>
            <w:drawing>
              <wp:anchor distT="0" distB="0" distL="114300" distR="114300" simplePos="0" relativeHeight="251764736" behindDoc="0" locked="1" layoutInCell="1" allowOverlap="1" wp14:anchorId="4D81A588" wp14:editId="72DE43A7">
                <wp:simplePos x="0" y="0"/>
                <wp:positionH relativeFrom="column">
                  <wp:posOffset>720090</wp:posOffset>
                </wp:positionH>
                <wp:positionV relativeFrom="line">
                  <wp:posOffset>-36195</wp:posOffset>
                </wp:positionV>
                <wp:extent cx="360000" cy="187200"/>
                <wp:effectExtent l="0" t="0" r="2540" b="381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2EA21A1F" w14:textId="77777777" w:rsidR="00434552" w:rsidRDefault="00434552" w:rsidP="00EF5A94">
          <w:pPr>
            <w:pStyle w:val="Voettekst"/>
            <w:jc w:val="center"/>
          </w:pPr>
        </w:p>
      </w:tc>
      <w:tc>
        <w:tcPr>
          <w:tcW w:w="2835" w:type="dxa"/>
          <w:shd w:val="clear" w:color="auto" w:fill="BB8900"/>
          <w:noWrap/>
          <w:vAlign w:val="center"/>
          <w:hideMark/>
        </w:tcPr>
        <w:p w14:paraId="1BD0E6EA" w14:textId="77777777" w:rsidR="00434552" w:rsidRDefault="00434552" w:rsidP="00EF5A94">
          <w:pPr>
            <w:pStyle w:val="Voettekst"/>
            <w:jc w:val="center"/>
          </w:pPr>
        </w:p>
      </w:tc>
    </w:tr>
  </w:tbl>
  <w:p w14:paraId="3DDFCB28" w14:textId="77777777" w:rsidR="00434552" w:rsidRDefault="00434552">
    <w:pPr>
      <w:pStyle w:val="Voetteks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BijlFooter Oneven"/>
    </w:tblPr>
    <w:tblGrid>
      <w:gridCol w:w="2835"/>
      <w:gridCol w:w="6239"/>
      <w:gridCol w:w="2836"/>
    </w:tblGrid>
    <w:tr w:rsidR="005B3376" w14:paraId="29DF3963" w14:textId="77777777" w:rsidTr="00655430">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noWrap/>
          <w:vAlign w:val="center"/>
        </w:tcPr>
        <w:p w14:paraId="23026238" w14:textId="77777777" w:rsidR="005B3376" w:rsidRPr="00363F44" w:rsidRDefault="005B3376" w:rsidP="00655430">
          <w:pPr>
            <w:pStyle w:val="Voettekst"/>
            <w:jc w:val="center"/>
            <w:rPr>
              <w:b w:val="0"/>
            </w:rPr>
          </w:pPr>
        </w:p>
      </w:tc>
      <w:tc>
        <w:tcPr>
          <w:tcW w:w="6237" w:type="dxa"/>
          <w:noWrap/>
          <w:vAlign w:val="center"/>
        </w:tcPr>
        <w:p w14:paraId="2D7EB99D" w14:textId="77777777" w:rsidR="005B3376" w:rsidRPr="00363F44" w:rsidRDefault="005B3376" w:rsidP="00655430">
          <w:pPr>
            <w:pStyle w:val="Voettekst"/>
            <w:jc w:val="center"/>
            <w:rPr>
              <w:b w:val="0"/>
            </w:rPr>
          </w:pPr>
        </w:p>
      </w:tc>
      <w:tc>
        <w:tcPr>
          <w:tcW w:w="2835" w:type="dxa"/>
          <w:noWrap/>
          <w:vAlign w:val="center"/>
          <w:hideMark/>
        </w:tcPr>
        <w:p w14:paraId="71A38982" w14:textId="77777777" w:rsidR="005B3376" w:rsidRPr="00241705" w:rsidRDefault="005B3376" w:rsidP="00655430">
          <w:pPr>
            <w:spacing w:line="276" w:lineRule="auto"/>
            <w:jc w:val="center"/>
            <w:rPr>
              <w:b w:val="0"/>
              <w:szCs w:val="22"/>
            </w:rPr>
          </w:pPr>
          <w:r w:rsidRPr="00DB0C89">
            <w:rPr>
              <w:b w:val="0"/>
              <w:szCs w:val="22"/>
            </w:rPr>
            <w:t>B</w:t>
          </w:r>
          <w:r w:rsidRPr="00241705">
            <w:rPr>
              <w:szCs w:val="22"/>
            </w:rPr>
            <w:fldChar w:fldCharType="begin"/>
          </w:r>
          <w:r w:rsidRPr="00241705">
            <w:rPr>
              <w:b w:val="0"/>
              <w:bCs w:val="0"/>
              <w:szCs w:val="22"/>
            </w:rPr>
            <w:instrText>PAGE   \* MERGEFORMAT</w:instrText>
          </w:r>
          <w:r w:rsidRPr="00241705">
            <w:rPr>
              <w:szCs w:val="22"/>
            </w:rPr>
            <w:fldChar w:fldCharType="separate"/>
          </w:r>
          <w:r w:rsidR="00B75AD5">
            <w:rPr>
              <w:b w:val="0"/>
              <w:bCs w:val="0"/>
              <w:noProof/>
              <w:szCs w:val="22"/>
            </w:rPr>
            <w:t>2-1</w:t>
          </w:r>
          <w:r w:rsidRPr="00241705">
            <w:rPr>
              <w:szCs w:val="22"/>
            </w:rPr>
            <w:fldChar w:fldCharType="end"/>
          </w:r>
        </w:p>
      </w:tc>
    </w:tr>
    <w:tr w:rsidR="005B3376" w14:paraId="6E75A9CF" w14:textId="77777777" w:rsidTr="00363F44">
      <w:trPr>
        <w:cantSplit/>
        <w:trHeight w:hRule="exact" w:val="170"/>
      </w:trPr>
      <w:tc>
        <w:tcPr>
          <w:tcW w:w="2835" w:type="dxa"/>
          <w:shd w:val="clear" w:color="auto" w:fill="BB8900"/>
          <w:vAlign w:val="center"/>
        </w:tcPr>
        <w:p w14:paraId="73A959DD" w14:textId="77777777" w:rsidR="005B3376" w:rsidRDefault="005B3376">
          <w:pPr>
            <w:pStyle w:val="Voettekst"/>
            <w:jc w:val="center"/>
          </w:pPr>
        </w:p>
        <w:p w14:paraId="42E95764" w14:textId="77777777" w:rsidR="00371883" w:rsidRDefault="00371883">
          <w:pPr>
            <w:pStyle w:val="Voettekst"/>
            <w:jc w:val="center"/>
          </w:pPr>
        </w:p>
        <w:p w14:paraId="0CCA6495" w14:textId="77777777" w:rsidR="00371883" w:rsidRDefault="00371883">
          <w:pPr>
            <w:pStyle w:val="Voettekst"/>
            <w:jc w:val="center"/>
          </w:pPr>
        </w:p>
        <w:p w14:paraId="4B816605" w14:textId="77777777" w:rsidR="00371883" w:rsidRDefault="00371883" w:rsidP="00371883">
          <w:pPr>
            <w:pStyle w:val="Voettekst"/>
          </w:pPr>
        </w:p>
      </w:tc>
      <w:tc>
        <w:tcPr>
          <w:tcW w:w="6237" w:type="dxa"/>
          <w:shd w:val="clear" w:color="auto" w:fill="BB8900"/>
          <w:vAlign w:val="center"/>
        </w:tcPr>
        <w:p w14:paraId="3E33A901" w14:textId="77777777" w:rsidR="005B3376" w:rsidRDefault="005B3376">
          <w:pPr>
            <w:pStyle w:val="Voettekst"/>
            <w:jc w:val="center"/>
          </w:pPr>
        </w:p>
      </w:tc>
      <w:tc>
        <w:tcPr>
          <w:tcW w:w="2835" w:type="dxa"/>
          <w:shd w:val="clear" w:color="auto" w:fill="BB8900"/>
          <w:noWrap/>
          <w:vAlign w:val="center"/>
          <w:hideMark/>
        </w:tcPr>
        <w:p w14:paraId="5EE76760" w14:textId="77777777" w:rsidR="005B3376" w:rsidRDefault="005B3376">
          <w:pPr>
            <w:pStyle w:val="Voettekst"/>
            <w:jc w:val="center"/>
          </w:pPr>
          <w:r w:rsidRPr="00363F44">
            <w:rPr>
              <w:b/>
              <w:noProof/>
              <w:lang w:eastAsia="nl-NL"/>
            </w:rPr>
            <w:drawing>
              <wp:anchor distT="0" distB="0" distL="114300" distR="114300" simplePos="0" relativeHeight="251549696" behindDoc="0" locked="1" layoutInCell="1" allowOverlap="1" wp14:anchorId="50AA6781" wp14:editId="53D64A3D">
                <wp:simplePos x="6481763" y="10263188"/>
                <wp:positionH relativeFrom="column">
                  <wp:posOffset>720090</wp:posOffset>
                </wp:positionH>
                <wp:positionV relativeFrom="line">
                  <wp:posOffset>-36195</wp:posOffset>
                </wp:positionV>
                <wp:extent cx="360000" cy="187200"/>
                <wp:effectExtent l="0" t="0" r="2540" b="381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r>
  </w:tbl>
  <w:p w14:paraId="33006588" w14:textId="77777777" w:rsidR="005B3376" w:rsidRDefault="005B337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D3B7" w14:textId="77777777" w:rsidR="00F81C02" w:rsidRDefault="00F81C02">
    <w:pPr>
      <w:pStyle w:val="Voetteks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BijlFooter Even"/>
    </w:tblPr>
    <w:tblGrid>
      <w:gridCol w:w="2835"/>
      <w:gridCol w:w="6239"/>
      <w:gridCol w:w="2836"/>
    </w:tblGrid>
    <w:tr w:rsidR="00434552" w14:paraId="6F2EF4B6"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6FF59DAE" w14:textId="77777777" w:rsidR="00434552" w:rsidRPr="004A1518" w:rsidRDefault="00434552" w:rsidP="00EF5A94">
          <w:pPr>
            <w:pStyle w:val="Voettekst"/>
            <w:jc w:val="center"/>
            <w:rPr>
              <w:b w:val="0"/>
            </w:rPr>
          </w:pPr>
          <w:r w:rsidRPr="008F7D96">
            <w:rPr>
              <w:b w:val="0"/>
            </w:rPr>
            <w:t>B</w:t>
          </w:r>
          <w:r w:rsidRPr="004A1518">
            <w:fldChar w:fldCharType="begin"/>
          </w:r>
          <w:r w:rsidRPr="004A1518">
            <w:rPr>
              <w:b w:val="0"/>
              <w:bCs w:val="0"/>
            </w:rPr>
            <w:instrText>PAGE   \* MERGEFORMAT</w:instrText>
          </w:r>
          <w:r w:rsidRPr="004A1518">
            <w:fldChar w:fldCharType="separate"/>
          </w:r>
          <w:r>
            <w:rPr>
              <w:b w:val="0"/>
              <w:bCs w:val="0"/>
              <w:noProof/>
            </w:rPr>
            <w:t>2</w:t>
          </w:r>
          <w:r w:rsidRPr="004A1518">
            <w:fldChar w:fldCharType="end"/>
          </w:r>
        </w:p>
      </w:tc>
      <w:tc>
        <w:tcPr>
          <w:tcW w:w="6237" w:type="dxa"/>
          <w:vAlign w:val="center"/>
        </w:tcPr>
        <w:p w14:paraId="3CAF0CD4" w14:textId="77777777" w:rsidR="00434552" w:rsidRPr="004A1518" w:rsidRDefault="00434552" w:rsidP="00EF5A94">
          <w:pPr>
            <w:pStyle w:val="Voettekst"/>
            <w:jc w:val="center"/>
            <w:rPr>
              <w:b w:val="0"/>
            </w:rPr>
          </w:pPr>
        </w:p>
      </w:tc>
      <w:tc>
        <w:tcPr>
          <w:tcW w:w="2835" w:type="dxa"/>
          <w:vAlign w:val="center"/>
          <w:hideMark/>
        </w:tcPr>
        <w:p w14:paraId="228BFB28" w14:textId="77777777" w:rsidR="00434552" w:rsidRPr="004A1518" w:rsidRDefault="00434552" w:rsidP="00EF5A94">
          <w:pPr>
            <w:spacing w:line="276" w:lineRule="auto"/>
            <w:jc w:val="center"/>
            <w:rPr>
              <w:b w:val="0"/>
              <w:szCs w:val="22"/>
            </w:rPr>
          </w:pPr>
        </w:p>
      </w:tc>
    </w:tr>
    <w:tr w:rsidR="00434552" w14:paraId="50E85B36" w14:textId="77777777" w:rsidTr="00EF5A94">
      <w:trPr>
        <w:cantSplit/>
        <w:trHeight w:hRule="exact" w:val="170"/>
      </w:trPr>
      <w:tc>
        <w:tcPr>
          <w:tcW w:w="2835" w:type="dxa"/>
          <w:shd w:val="clear" w:color="auto" w:fill="BB8900"/>
          <w:vAlign w:val="center"/>
        </w:tcPr>
        <w:p w14:paraId="776ED962" w14:textId="77777777" w:rsidR="00434552" w:rsidRDefault="00434552" w:rsidP="00EF5A94">
          <w:pPr>
            <w:pStyle w:val="Voettekst"/>
            <w:jc w:val="center"/>
          </w:pPr>
          <w:r w:rsidRPr="00363F44">
            <w:rPr>
              <w:b/>
              <w:noProof/>
              <w:lang w:eastAsia="nl-NL"/>
            </w:rPr>
            <w:drawing>
              <wp:anchor distT="0" distB="0" distL="114300" distR="114300" simplePos="0" relativeHeight="251657216" behindDoc="0" locked="1" layoutInCell="1" allowOverlap="1" wp14:anchorId="06C79B88" wp14:editId="5EEAE7A4">
                <wp:simplePos x="0" y="0"/>
                <wp:positionH relativeFrom="column">
                  <wp:posOffset>720090</wp:posOffset>
                </wp:positionH>
                <wp:positionV relativeFrom="line">
                  <wp:posOffset>-36195</wp:posOffset>
                </wp:positionV>
                <wp:extent cx="360000" cy="187200"/>
                <wp:effectExtent l="0" t="0" r="2540" b="381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72967AC3" w14:textId="77777777" w:rsidR="00434552" w:rsidRDefault="00434552" w:rsidP="00EF5A94">
          <w:pPr>
            <w:pStyle w:val="Voettekst"/>
            <w:jc w:val="center"/>
          </w:pPr>
        </w:p>
      </w:tc>
      <w:tc>
        <w:tcPr>
          <w:tcW w:w="2835" w:type="dxa"/>
          <w:shd w:val="clear" w:color="auto" w:fill="BB8900"/>
          <w:noWrap/>
          <w:vAlign w:val="center"/>
          <w:hideMark/>
        </w:tcPr>
        <w:p w14:paraId="11F075EA" w14:textId="77777777" w:rsidR="00434552" w:rsidRDefault="00434552" w:rsidP="00EF5A94">
          <w:pPr>
            <w:pStyle w:val="Voettekst"/>
            <w:jc w:val="center"/>
          </w:pPr>
        </w:p>
      </w:tc>
    </w:tr>
  </w:tbl>
  <w:p w14:paraId="7D001236" w14:textId="77777777" w:rsidR="00434552" w:rsidRDefault="00434552">
    <w:pPr>
      <w:pStyle w:val="Voetteks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FF99" w14:textId="77777777" w:rsidR="00371883" w:rsidRDefault="0037188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5E63" w14:textId="77777777" w:rsidR="00F81C02" w:rsidRDefault="00F81C0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Even"/>
    </w:tblPr>
    <w:tblGrid>
      <w:gridCol w:w="2835"/>
      <w:gridCol w:w="6239"/>
      <w:gridCol w:w="2836"/>
    </w:tblGrid>
    <w:tr w:rsidR="00434552" w14:paraId="485B0207"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69A1F7D2" w14:textId="77777777" w:rsidR="00434552" w:rsidRPr="004A1518" w:rsidRDefault="00434552" w:rsidP="00EF5A94">
          <w:pPr>
            <w:pStyle w:val="Voettekst"/>
            <w:jc w:val="center"/>
            <w:rPr>
              <w:b w:val="0"/>
            </w:rPr>
          </w:pPr>
          <w:r w:rsidRPr="004A1518">
            <w:fldChar w:fldCharType="begin"/>
          </w:r>
          <w:r w:rsidRPr="004A1518">
            <w:rPr>
              <w:b w:val="0"/>
              <w:bCs w:val="0"/>
            </w:rPr>
            <w:instrText>PAGE   \* MERGEFORMAT</w:instrText>
          </w:r>
          <w:r w:rsidRPr="004A1518">
            <w:fldChar w:fldCharType="separate"/>
          </w:r>
          <w:r>
            <w:rPr>
              <w:b w:val="0"/>
              <w:bCs w:val="0"/>
              <w:noProof/>
            </w:rPr>
            <w:t>2</w:t>
          </w:r>
          <w:r w:rsidRPr="004A1518">
            <w:fldChar w:fldCharType="end"/>
          </w:r>
        </w:p>
      </w:tc>
      <w:tc>
        <w:tcPr>
          <w:tcW w:w="6237" w:type="dxa"/>
          <w:vAlign w:val="center"/>
        </w:tcPr>
        <w:p w14:paraId="05AD20D7" w14:textId="77777777" w:rsidR="00434552" w:rsidRPr="004A1518" w:rsidRDefault="00434552" w:rsidP="00EF5A94">
          <w:pPr>
            <w:pStyle w:val="Voettekst"/>
            <w:jc w:val="center"/>
            <w:rPr>
              <w:b w:val="0"/>
            </w:rPr>
          </w:pPr>
        </w:p>
      </w:tc>
      <w:tc>
        <w:tcPr>
          <w:tcW w:w="2835" w:type="dxa"/>
          <w:vAlign w:val="center"/>
          <w:hideMark/>
        </w:tcPr>
        <w:p w14:paraId="5DD17AA5" w14:textId="77777777" w:rsidR="00434552" w:rsidRPr="004A1518" w:rsidRDefault="00434552" w:rsidP="00EF5A94">
          <w:pPr>
            <w:spacing w:line="276" w:lineRule="auto"/>
            <w:jc w:val="center"/>
            <w:rPr>
              <w:b w:val="0"/>
              <w:szCs w:val="22"/>
            </w:rPr>
          </w:pPr>
        </w:p>
      </w:tc>
    </w:tr>
    <w:tr w:rsidR="00434552" w14:paraId="64DA892A" w14:textId="77777777" w:rsidTr="00EF5A94">
      <w:trPr>
        <w:cantSplit/>
        <w:trHeight w:hRule="exact" w:val="170"/>
      </w:trPr>
      <w:tc>
        <w:tcPr>
          <w:tcW w:w="2835" w:type="dxa"/>
          <w:shd w:val="clear" w:color="auto" w:fill="BB8900"/>
          <w:vAlign w:val="center"/>
        </w:tcPr>
        <w:p w14:paraId="6669AA92" w14:textId="77777777" w:rsidR="00434552" w:rsidRDefault="00434552" w:rsidP="00EF5A94">
          <w:pPr>
            <w:pStyle w:val="Voettekst"/>
            <w:jc w:val="center"/>
          </w:pPr>
          <w:r w:rsidRPr="00363F44">
            <w:rPr>
              <w:b/>
              <w:noProof/>
              <w:lang w:eastAsia="nl-NL"/>
            </w:rPr>
            <w:drawing>
              <wp:anchor distT="0" distB="0" distL="114300" distR="114300" simplePos="0" relativeHeight="251656192" behindDoc="0" locked="1" layoutInCell="1" allowOverlap="1" wp14:anchorId="08235CE7" wp14:editId="61EB6468">
                <wp:simplePos x="0" y="0"/>
                <wp:positionH relativeFrom="column">
                  <wp:posOffset>720090</wp:posOffset>
                </wp:positionH>
                <wp:positionV relativeFrom="line">
                  <wp:posOffset>-36195</wp:posOffset>
                </wp:positionV>
                <wp:extent cx="360000" cy="187200"/>
                <wp:effectExtent l="0" t="0" r="254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7EC18FAE" w14:textId="77777777" w:rsidR="00434552" w:rsidRDefault="00434552" w:rsidP="00EF5A94">
          <w:pPr>
            <w:pStyle w:val="Voettekst"/>
            <w:jc w:val="center"/>
          </w:pPr>
        </w:p>
      </w:tc>
      <w:tc>
        <w:tcPr>
          <w:tcW w:w="2835" w:type="dxa"/>
          <w:shd w:val="clear" w:color="auto" w:fill="BB8900"/>
          <w:noWrap/>
          <w:vAlign w:val="center"/>
          <w:hideMark/>
        </w:tcPr>
        <w:p w14:paraId="62B214F3" w14:textId="77777777" w:rsidR="00434552" w:rsidRDefault="00434552" w:rsidP="00EF5A94">
          <w:pPr>
            <w:pStyle w:val="Voettekst"/>
            <w:jc w:val="center"/>
          </w:pPr>
        </w:p>
      </w:tc>
    </w:tr>
  </w:tbl>
  <w:p w14:paraId="2ECCF6C3" w14:textId="77777777" w:rsidR="00434552" w:rsidRDefault="0043455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AD0A" w14:textId="77777777" w:rsidR="005B3376" w:rsidRDefault="005B3376">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Even"/>
    </w:tblPr>
    <w:tblGrid>
      <w:gridCol w:w="2835"/>
      <w:gridCol w:w="6239"/>
      <w:gridCol w:w="2836"/>
    </w:tblGrid>
    <w:tr w:rsidR="00434552" w14:paraId="7F46378D"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77A3C68A" w14:textId="77777777" w:rsidR="00434552" w:rsidRPr="004A1518" w:rsidRDefault="00434552" w:rsidP="00EF5A94">
          <w:pPr>
            <w:pStyle w:val="Voettekst"/>
            <w:jc w:val="center"/>
            <w:rPr>
              <w:b w:val="0"/>
            </w:rPr>
          </w:pPr>
          <w:r w:rsidRPr="004A1518">
            <w:fldChar w:fldCharType="begin"/>
          </w:r>
          <w:r w:rsidRPr="004A1518">
            <w:rPr>
              <w:b w:val="0"/>
              <w:bCs w:val="0"/>
            </w:rPr>
            <w:instrText>PAGE   \* MERGEFORMAT</w:instrText>
          </w:r>
          <w:r w:rsidRPr="004A1518">
            <w:fldChar w:fldCharType="separate"/>
          </w:r>
          <w:r>
            <w:rPr>
              <w:b w:val="0"/>
              <w:bCs w:val="0"/>
              <w:noProof/>
            </w:rPr>
            <w:t>2</w:t>
          </w:r>
          <w:r w:rsidRPr="004A1518">
            <w:fldChar w:fldCharType="end"/>
          </w:r>
        </w:p>
      </w:tc>
      <w:tc>
        <w:tcPr>
          <w:tcW w:w="6237" w:type="dxa"/>
          <w:vAlign w:val="center"/>
        </w:tcPr>
        <w:p w14:paraId="610491C5" w14:textId="77777777" w:rsidR="00434552" w:rsidRPr="004A1518" w:rsidRDefault="00434552" w:rsidP="00EF5A94">
          <w:pPr>
            <w:pStyle w:val="Voettekst"/>
            <w:jc w:val="center"/>
            <w:rPr>
              <w:b w:val="0"/>
            </w:rPr>
          </w:pPr>
        </w:p>
      </w:tc>
      <w:tc>
        <w:tcPr>
          <w:tcW w:w="2835" w:type="dxa"/>
          <w:vAlign w:val="center"/>
          <w:hideMark/>
        </w:tcPr>
        <w:p w14:paraId="0759134D" w14:textId="77777777" w:rsidR="00434552" w:rsidRPr="004A1518" w:rsidRDefault="00434552" w:rsidP="00EF5A94">
          <w:pPr>
            <w:spacing w:line="276" w:lineRule="auto"/>
            <w:jc w:val="center"/>
            <w:rPr>
              <w:b w:val="0"/>
              <w:szCs w:val="22"/>
            </w:rPr>
          </w:pPr>
        </w:p>
      </w:tc>
    </w:tr>
    <w:tr w:rsidR="00434552" w14:paraId="599F4691" w14:textId="77777777" w:rsidTr="00EF5A94">
      <w:trPr>
        <w:cantSplit/>
        <w:trHeight w:hRule="exact" w:val="170"/>
      </w:trPr>
      <w:tc>
        <w:tcPr>
          <w:tcW w:w="2835" w:type="dxa"/>
          <w:shd w:val="clear" w:color="auto" w:fill="BB8900"/>
          <w:vAlign w:val="center"/>
        </w:tcPr>
        <w:p w14:paraId="43CE2079" w14:textId="77777777" w:rsidR="00434552" w:rsidRDefault="00434552" w:rsidP="00EF5A94">
          <w:pPr>
            <w:pStyle w:val="Voettekst"/>
            <w:jc w:val="center"/>
          </w:pPr>
          <w:r w:rsidRPr="00363F44">
            <w:rPr>
              <w:b/>
              <w:noProof/>
              <w:lang w:eastAsia="nl-NL"/>
            </w:rPr>
            <w:drawing>
              <wp:anchor distT="0" distB="0" distL="114300" distR="114300" simplePos="0" relativeHeight="251664384" behindDoc="0" locked="1" layoutInCell="1" allowOverlap="1" wp14:anchorId="4B55463B" wp14:editId="1E77DCCC">
                <wp:simplePos x="0" y="0"/>
                <wp:positionH relativeFrom="column">
                  <wp:posOffset>720090</wp:posOffset>
                </wp:positionH>
                <wp:positionV relativeFrom="line">
                  <wp:posOffset>-36195</wp:posOffset>
                </wp:positionV>
                <wp:extent cx="360000" cy="187200"/>
                <wp:effectExtent l="0" t="0" r="2540" b="381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55C08C5C" w14:textId="77777777" w:rsidR="00434552" w:rsidRDefault="00434552" w:rsidP="00EF5A94">
          <w:pPr>
            <w:pStyle w:val="Voettekst"/>
            <w:jc w:val="center"/>
          </w:pPr>
        </w:p>
      </w:tc>
      <w:tc>
        <w:tcPr>
          <w:tcW w:w="2835" w:type="dxa"/>
          <w:shd w:val="clear" w:color="auto" w:fill="BB8900"/>
          <w:noWrap/>
          <w:vAlign w:val="center"/>
          <w:hideMark/>
        </w:tcPr>
        <w:p w14:paraId="56D58D6C" w14:textId="77777777" w:rsidR="00434552" w:rsidRDefault="00434552" w:rsidP="00EF5A94">
          <w:pPr>
            <w:pStyle w:val="Voettekst"/>
            <w:jc w:val="center"/>
          </w:pPr>
        </w:p>
      </w:tc>
    </w:tr>
  </w:tbl>
  <w:p w14:paraId="4E631CD0" w14:textId="77777777" w:rsidR="00434552" w:rsidRDefault="00434552">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Oneven"/>
    </w:tblPr>
    <w:tblGrid>
      <w:gridCol w:w="2835"/>
      <w:gridCol w:w="6239"/>
      <w:gridCol w:w="2836"/>
    </w:tblGrid>
    <w:tr w:rsidR="005B3376" w14:paraId="3CE4F4EC" w14:textId="77777777" w:rsidTr="00655430">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noWrap/>
          <w:vAlign w:val="center"/>
        </w:tcPr>
        <w:p w14:paraId="4A28B1CE" w14:textId="77777777" w:rsidR="005B3376" w:rsidRPr="00363F44" w:rsidRDefault="005B3376" w:rsidP="00655430">
          <w:pPr>
            <w:pStyle w:val="Voettekst"/>
            <w:jc w:val="center"/>
            <w:rPr>
              <w:b w:val="0"/>
            </w:rPr>
          </w:pPr>
        </w:p>
      </w:tc>
      <w:tc>
        <w:tcPr>
          <w:tcW w:w="6237" w:type="dxa"/>
          <w:noWrap/>
          <w:vAlign w:val="center"/>
        </w:tcPr>
        <w:p w14:paraId="1639FBF0" w14:textId="77777777" w:rsidR="005B3376" w:rsidRPr="00363F44" w:rsidRDefault="005B3376" w:rsidP="00655430">
          <w:pPr>
            <w:pStyle w:val="Voettekst"/>
            <w:jc w:val="center"/>
            <w:rPr>
              <w:b w:val="0"/>
            </w:rPr>
          </w:pPr>
        </w:p>
      </w:tc>
      <w:tc>
        <w:tcPr>
          <w:tcW w:w="2835" w:type="dxa"/>
          <w:noWrap/>
          <w:vAlign w:val="center"/>
          <w:hideMark/>
        </w:tcPr>
        <w:p w14:paraId="4982E055" w14:textId="77777777" w:rsidR="005B3376" w:rsidRPr="00241705" w:rsidRDefault="005B3376" w:rsidP="00655430">
          <w:pPr>
            <w:spacing w:line="276" w:lineRule="auto"/>
            <w:jc w:val="center"/>
            <w:rPr>
              <w:b w:val="0"/>
              <w:szCs w:val="22"/>
            </w:rPr>
          </w:pPr>
          <w:r w:rsidRPr="00241705">
            <w:rPr>
              <w:szCs w:val="22"/>
            </w:rPr>
            <w:fldChar w:fldCharType="begin"/>
          </w:r>
          <w:r w:rsidRPr="00241705">
            <w:rPr>
              <w:b w:val="0"/>
              <w:bCs w:val="0"/>
              <w:szCs w:val="22"/>
            </w:rPr>
            <w:instrText>PAGE   \* MERGEFORMAT</w:instrText>
          </w:r>
          <w:r w:rsidRPr="00241705">
            <w:rPr>
              <w:szCs w:val="22"/>
            </w:rPr>
            <w:fldChar w:fldCharType="separate"/>
          </w:r>
          <w:r w:rsidR="00B75AD5">
            <w:rPr>
              <w:b w:val="0"/>
              <w:bCs w:val="0"/>
              <w:noProof/>
              <w:szCs w:val="22"/>
            </w:rPr>
            <w:t>5</w:t>
          </w:r>
          <w:r w:rsidRPr="00241705">
            <w:rPr>
              <w:szCs w:val="22"/>
            </w:rPr>
            <w:fldChar w:fldCharType="end"/>
          </w:r>
        </w:p>
      </w:tc>
    </w:tr>
    <w:tr w:rsidR="005B3376" w14:paraId="4A71920F" w14:textId="77777777" w:rsidTr="00363F44">
      <w:trPr>
        <w:cantSplit/>
        <w:trHeight w:hRule="exact" w:val="170"/>
      </w:trPr>
      <w:tc>
        <w:tcPr>
          <w:tcW w:w="2835" w:type="dxa"/>
          <w:shd w:val="clear" w:color="auto" w:fill="BB8900"/>
          <w:vAlign w:val="center"/>
        </w:tcPr>
        <w:p w14:paraId="3694C59F" w14:textId="77777777" w:rsidR="005B3376" w:rsidRDefault="005B3376">
          <w:pPr>
            <w:pStyle w:val="Voettekst"/>
            <w:jc w:val="center"/>
          </w:pPr>
        </w:p>
      </w:tc>
      <w:tc>
        <w:tcPr>
          <w:tcW w:w="6237" w:type="dxa"/>
          <w:shd w:val="clear" w:color="auto" w:fill="BB8900"/>
          <w:vAlign w:val="center"/>
        </w:tcPr>
        <w:p w14:paraId="046E2DF8" w14:textId="77777777" w:rsidR="005B3376" w:rsidRDefault="005B3376">
          <w:pPr>
            <w:pStyle w:val="Voettekst"/>
            <w:jc w:val="center"/>
          </w:pPr>
        </w:p>
      </w:tc>
      <w:tc>
        <w:tcPr>
          <w:tcW w:w="2835" w:type="dxa"/>
          <w:shd w:val="clear" w:color="auto" w:fill="BB8900"/>
          <w:noWrap/>
          <w:vAlign w:val="center"/>
          <w:hideMark/>
        </w:tcPr>
        <w:p w14:paraId="11E64855" w14:textId="77777777" w:rsidR="005B3376" w:rsidRDefault="005B3376">
          <w:pPr>
            <w:pStyle w:val="Voettekst"/>
            <w:jc w:val="center"/>
          </w:pPr>
          <w:r w:rsidRPr="00363F44">
            <w:rPr>
              <w:b/>
              <w:noProof/>
              <w:lang w:eastAsia="nl-NL"/>
            </w:rPr>
            <w:drawing>
              <wp:anchor distT="0" distB="0" distL="114300" distR="114300" simplePos="0" relativeHeight="251653120" behindDoc="0" locked="1" layoutInCell="1" allowOverlap="1" wp14:anchorId="43802908" wp14:editId="775E50FA">
                <wp:simplePos x="6481763" y="10263188"/>
                <wp:positionH relativeFrom="column">
                  <wp:posOffset>720090</wp:posOffset>
                </wp:positionH>
                <wp:positionV relativeFrom="line">
                  <wp:posOffset>-36195</wp:posOffset>
                </wp:positionV>
                <wp:extent cx="360000" cy="187200"/>
                <wp:effectExtent l="0" t="0" r="254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r>
  </w:tbl>
  <w:p w14:paraId="01FD3799" w14:textId="77777777" w:rsidR="005B3376" w:rsidRDefault="005B3376">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Even"/>
    </w:tblPr>
    <w:tblGrid>
      <w:gridCol w:w="2835"/>
      <w:gridCol w:w="6239"/>
      <w:gridCol w:w="2836"/>
    </w:tblGrid>
    <w:tr w:rsidR="00434552" w14:paraId="0054CF16" w14:textId="77777777" w:rsidTr="00EF5A94">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vAlign w:val="center"/>
        </w:tcPr>
        <w:p w14:paraId="239F3A3C" w14:textId="77777777" w:rsidR="00434552" w:rsidRPr="004A1518" w:rsidRDefault="00434552" w:rsidP="00EF5A94">
          <w:pPr>
            <w:pStyle w:val="Voettekst"/>
            <w:jc w:val="center"/>
            <w:rPr>
              <w:b w:val="0"/>
            </w:rPr>
          </w:pPr>
          <w:r w:rsidRPr="004A1518">
            <w:fldChar w:fldCharType="begin"/>
          </w:r>
          <w:r w:rsidRPr="004A1518">
            <w:rPr>
              <w:b w:val="0"/>
              <w:bCs w:val="0"/>
            </w:rPr>
            <w:instrText>PAGE   \* MERGEFORMAT</w:instrText>
          </w:r>
          <w:r w:rsidRPr="004A1518">
            <w:fldChar w:fldCharType="separate"/>
          </w:r>
          <w:r>
            <w:rPr>
              <w:b w:val="0"/>
              <w:bCs w:val="0"/>
              <w:noProof/>
            </w:rPr>
            <w:t>2</w:t>
          </w:r>
          <w:r w:rsidRPr="004A1518">
            <w:fldChar w:fldCharType="end"/>
          </w:r>
        </w:p>
      </w:tc>
      <w:tc>
        <w:tcPr>
          <w:tcW w:w="6237" w:type="dxa"/>
          <w:vAlign w:val="center"/>
        </w:tcPr>
        <w:p w14:paraId="2E89DBC7" w14:textId="77777777" w:rsidR="00434552" w:rsidRPr="004A1518" w:rsidRDefault="00434552" w:rsidP="00EF5A94">
          <w:pPr>
            <w:pStyle w:val="Voettekst"/>
            <w:jc w:val="center"/>
            <w:rPr>
              <w:b w:val="0"/>
            </w:rPr>
          </w:pPr>
        </w:p>
      </w:tc>
      <w:tc>
        <w:tcPr>
          <w:tcW w:w="2835" w:type="dxa"/>
          <w:vAlign w:val="center"/>
          <w:hideMark/>
        </w:tcPr>
        <w:p w14:paraId="79C11BCF" w14:textId="77777777" w:rsidR="00434552" w:rsidRPr="004A1518" w:rsidRDefault="00434552" w:rsidP="00EF5A94">
          <w:pPr>
            <w:spacing w:line="276" w:lineRule="auto"/>
            <w:jc w:val="center"/>
            <w:rPr>
              <w:b w:val="0"/>
              <w:szCs w:val="22"/>
            </w:rPr>
          </w:pPr>
        </w:p>
      </w:tc>
    </w:tr>
    <w:tr w:rsidR="00434552" w14:paraId="1AF753C3" w14:textId="77777777" w:rsidTr="00EF5A94">
      <w:trPr>
        <w:cantSplit/>
        <w:trHeight w:hRule="exact" w:val="170"/>
      </w:trPr>
      <w:tc>
        <w:tcPr>
          <w:tcW w:w="2835" w:type="dxa"/>
          <w:shd w:val="clear" w:color="auto" w:fill="BB8900"/>
          <w:vAlign w:val="center"/>
        </w:tcPr>
        <w:p w14:paraId="50992E45" w14:textId="77777777" w:rsidR="00434552" w:rsidRDefault="00434552" w:rsidP="00EF5A94">
          <w:pPr>
            <w:pStyle w:val="Voettekst"/>
            <w:jc w:val="center"/>
          </w:pPr>
          <w:r w:rsidRPr="00363F44">
            <w:rPr>
              <w:b/>
              <w:noProof/>
              <w:lang w:eastAsia="nl-NL"/>
            </w:rPr>
            <w:drawing>
              <wp:anchor distT="0" distB="0" distL="114300" distR="114300" simplePos="0" relativeHeight="251672576" behindDoc="0" locked="1" layoutInCell="1" allowOverlap="1" wp14:anchorId="64AD5244" wp14:editId="785582F9">
                <wp:simplePos x="0" y="0"/>
                <wp:positionH relativeFrom="column">
                  <wp:posOffset>720090</wp:posOffset>
                </wp:positionH>
                <wp:positionV relativeFrom="line">
                  <wp:posOffset>-36195</wp:posOffset>
                </wp:positionV>
                <wp:extent cx="360000" cy="187200"/>
                <wp:effectExtent l="0" t="0" r="2540" b="381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shd w:val="clear" w:color="auto" w:fill="BB8900"/>
          <w:vAlign w:val="center"/>
        </w:tcPr>
        <w:p w14:paraId="1F90FE83" w14:textId="77777777" w:rsidR="00434552" w:rsidRDefault="00434552" w:rsidP="00EF5A94">
          <w:pPr>
            <w:pStyle w:val="Voettekst"/>
            <w:jc w:val="center"/>
          </w:pPr>
        </w:p>
      </w:tc>
      <w:tc>
        <w:tcPr>
          <w:tcW w:w="2835" w:type="dxa"/>
          <w:shd w:val="clear" w:color="auto" w:fill="BB8900"/>
          <w:noWrap/>
          <w:vAlign w:val="center"/>
          <w:hideMark/>
        </w:tcPr>
        <w:p w14:paraId="1880A99B" w14:textId="77777777" w:rsidR="00434552" w:rsidRDefault="00434552" w:rsidP="00EF5A94">
          <w:pPr>
            <w:pStyle w:val="Voettekst"/>
            <w:jc w:val="center"/>
          </w:pPr>
        </w:p>
      </w:tc>
    </w:tr>
  </w:tbl>
  <w:p w14:paraId="1D551903" w14:textId="77777777" w:rsidR="00434552" w:rsidRDefault="00434552">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page" w:tblpY="15594"/>
      <w:tblW w:w="11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g14 Footer Oneven"/>
    </w:tblPr>
    <w:tblGrid>
      <w:gridCol w:w="2835"/>
      <w:gridCol w:w="6239"/>
      <w:gridCol w:w="2836"/>
    </w:tblGrid>
    <w:tr w:rsidR="005B3376" w14:paraId="439DC897" w14:textId="77777777" w:rsidTr="00655430">
      <w:trPr>
        <w:cnfStyle w:val="100000000000" w:firstRow="1" w:lastRow="0" w:firstColumn="0" w:lastColumn="0" w:oddVBand="0" w:evenVBand="0" w:oddHBand="0" w:evenHBand="0" w:firstRowFirstColumn="0" w:firstRowLastColumn="0" w:lastRowFirstColumn="0" w:lastRowLastColumn="0"/>
        <w:cantSplit/>
        <w:trHeight w:hRule="exact" w:val="567"/>
      </w:trPr>
      <w:tc>
        <w:tcPr>
          <w:tcW w:w="2835" w:type="dxa"/>
          <w:noWrap/>
          <w:vAlign w:val="center"/>
        </w:tcPr>
        <w:p w14:paraId="4B62FC59" w14:textId="77777777" w:rsidR="005B3376" w:rsidRPr="00363F44" w:rsidRDefault="005B3376" w:rsidP="00655430">
          <w:pPr>
            <w:pStyle w:val="Voettekst"/>
            <w:jc w:val="center"/>
            <w:rPr>
              <w:b w:val="0"/>
            </w:rPr>
          </w:pPr>
        </w:p>
      </w:tc>
      <w:tc>
        <w:tcPr>
          <w:tcW w:w="6237" w:type="dxa"/>
          <w:noWrap/>
          <w:vAlign w:val="center"/>
        </w:tcPr>
        <w:p w14:paraId="2F77BA00" w14:textId="77777777" w:rsidR="005B3376" w:rsidRPr="00363F44" w:rsidRDefault="005B3376" w:rsidP="00655430">
          <w:pPr>
            <w:pStyle w:val="Voettekst"/>
            <w:jc w:val="center"/>
            <w:rPr>
              <w:b w:val="0"/>
            </w:rPr>
          </w:pPr>
        </w:p>
      </w:tc>
      <w:tc>
        <w:tcPr>
          <w:tcW w:w="2835" w:type="dxa"/>
          <w:noWrap/>
          <w:vAlign w:val="center"/>
          <w:hideMark/>
        </w:tcPr>
        <w:p w14:paraId="1F275969" w14:textId="77777777" w:rsidR="005B3376" w:rsidRPr="00241705" w:rsidRDefault="005B3376" w:rsidP="00655430">
          <w:pPr>
            <w:spacing w:line="276" w:lineRule="auto"/>
            <w:jc w:val="center"/>
            <w:rPr>
              <w:b w:val="0"/>
              <w:szCs w:val="22"/>
            </w:rPr>
          </w:pPr>
          <w:r w:rsidRPr="00241705">
            <w:rPr>
              <w:szCs w:val="22"/>
            </w:rPr>
            <w:fldChar w:fldCharType="begin"/>
          </w:r>
          <w:r w:rsidRPr="00241705">
            <w:rPr>
              <w:b w:val="0"/>
              <w:bCs w:val="0"/>
              <w:szCs w:val="22"/>
            </w:rPr>
            <w:instrText>PAGE   \* MERGEFORMAT</w:instrText>
          </w:r>
          <w:r w:rsidRPr="00241705">
            <w:rPr>
              <w:szCs w:val="22"/>
            </w:rPr>
            <w:fldChar w:fldCharType="separate"/>
          </w:r>
          <w:r w:rsidR="00B75AD5">
            <w:rPr>
              <w:b w:val="0"/>
              <w:bCs w:val="0"/>
              <w:noProof/>
              <w:szCs w:val="22"/>
            </w:rPr>
            <w:t>7</w:t>
          </w:r>
          <w:r w:rsidRPr="00241705">
            <w:rPr>
              <w:szCs w:val="22"/>
            </w:rPr>
            <w:fldChar w:fldCharType="end"/>
          </w:r>
        </w:p>
      </w:tc>
    </w:tr>
    <w:tr w:rsidR="005B3376" w14:paraId="78EA640F" w14:textId="77777777" w:rsidTr="00363F44">
      <w:trPr>
        <w:cantSplit/>
        <w:trHeight w:hRule="exact" w:val="170"/>
      </w:trPr>
      <w:tc>
        <w:tcPr>
          <w:tcW w:w="2835" w:type="dxa"/>
          <w:shd w:val="clear" w:color="auto" w:fill="BB8900"/>
          <w:vAlign w:val="center"/>
        </w:tcPr>
        <w:p w14:paraId="17253295" w14:textId="77777777" w:rsidR="005B3376" w:rsidRDefault="005B3376">
          <w:pPr>
            <w:pStyle w:val="Voettekst"/>
            <w:jc w:val="center"/>
          </w:pPr>
        </w:p>
      </w:tc>
      <w:tc>
        <w:tcPr>
          <w:tcW w:w="6237" w:type="dxa"/>
          <w:shd w:val="clear" w:color="auto" w:fill="BB8900"/>
          <w:vAlign w:val="center"/>
        </w:tcPr>
        <w:p w14:paraId="09123CEC" w14:textId="77777777" w:rsidR="005B3376" w:rsidRDefault="005B3376">
          <w:pPr>
            <w:pStyle w:val="Voettekst"/>
            <w:jc w:val="center"/>
          </w:pPr>
        </w:p>
      </w:tc>
      <w:tc>
        <w:tcPr>
          <w:tcW w:w="2835" w:type="dxa"/>
          <w:shd w:val="clear" w:color="auto" w:fill="BB8900"/>
          <w:noWrap/>
          <w:vAlign w:val="center"/>
          <w:hideMark/>
        </w:tcPr>
        <w:p w14:paraId="1BB7E574" w14:textId="77777777" w:rsidR="005B3376" w:rsidRDefault="005B3376">
          <w:pPr>
            <w:pStyle w:val="Voettekst"/>
            <w:jc w:val="center"/>
          </w:pPr>
          <w:r w:rsidRPr="00363F44">
            <w:rPr>
              <w:b/>
              <w:noProof/>
              <w:lang w:eastAsia="nl-NL"/>
            </w:rPr>
            <w:drawing>
              <wp:anchor distT="0" distB="0" distL="114300" distR="114300" simplePos="0" relativeHeight="251580416" behindDoc="0" locked="1" layoutInCell="1" allowOverlap="1" wp14:anchorId="3C63A1DE" wp14:editId="038E89EA">
                <wp:simplePos x="6481763" y="10263188"/>
                <wp:positionH relativeFrom="column">
                  <wp:posOffset>720090</wp:posOffset>
                </wp:positionH>
                <wp:positionV relativeFrom="line">
                  <wp:posOffset>-36195</wp:posOffset>
                </wp:positionV>
                <wp:extent cx="360000" cy="187200"/>
                <wp:effectExtent l="0" t="0" r="2540" b="381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187200"/>
                        </a:xfrm>
                        <a:prstGeom prst="rect">
                          <a:avLst/>
                        </a:prstGeom>
                      </pic:spPr>
                    </pic:pic>
                  </a:graphicData>
                </a:graphic>
                <wp14:sizeRelH relativeFrom="margin">
                  <wp14:pctWidth>0</wp14:pctWidth>
                </wp14:sizeRelH>
                <wp14:sizeRelV relativeFrom="margin">
                  <wp14:pctHeight>0</wp14:pctHeight>
                </wp14:sizeRelV>
              </wp:anchor>
            </w:drawing>
          </w:r>
        </w:p>
      </w:tc>
    </w:tr>
  </w:tbl>
  <w:p w14:paraId="530D9A3F" w14:textId="77777777" w:rsidR="005B3376" w:rsidRDefault="005B33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D83C7" w14:textId="77777777" w:rsidR="00AE2105" w:rsidRDefault="00AE2105" w:rsidP="00F44572">
      <w:pPr>
        <w:spacing w:line="240" w:lineRule="auto"/>
      </w:pPr>
      <w:r>
        <w:separator/>
      </w:r>
    </w:p>
  </w:footnote>
  <w:footnote w:type="continuationSeparator" w:id="0">
    <w:p w14:paraId="1074804F" w14:textId="77777777" w:rsidR="00AE2105" w:rsidRDefault="00AE2105" w:rsidP="00F44572">
      <w:pPr>
        <w:spacing w:line="240" w:lineRule="auto"/>
      </w:pPr>
      <w:r>
        <w:continuationSeparator/>
      </w:r>
    </w:p>
  </w:footnote>
  <w:footnote w:type="continuationNotice" w:id="1">
    <w:p w14:paraId="045B5E91" w14:textId="77777777" w:rsidR="00AE2105" w:rsidRDefault="00AE21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12EA" w14:textId="77777777" w:rsidR="00F81C02" w:rsidRDefault="00F81C0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9489" w14:textId="77777777" w:rsidR="00F81C02" w:rsidRDefault="00F81C0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B84A" w14:textId="77777777" w:rsidR="00F81C02" w:rsidRDefault="00F81C0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FCE4C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3A41F38"/>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F62EEE5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70B06A2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9DD4379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224DD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3A2E0E"/>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3CCC72"/>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6C532E"/>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BC4752"/>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2201F6"/>
    <w:multiLevelType w:val="multilevel"/>
    <w:tmpl w:val="2B7692C0"/>
    <w:styleLink w:val="kg14Bijlagenummering"/>
    <w:lvl w:ilvl="0">
      <w:start w:val="1"/>
      <w:numFmt w:val="decimal"/>
      <w:lvlText w:val="B%1"/>
      <w:lvlJc w:val="left"/>
      <w:pPr>
        <w:ind w:left="-32767" w:firstLine="31746"/>
      </w:pPr>
      <w:rPr>
        <w:rFonts w:hint="default"/>
      </w:rPr>
    </w:lvl>
    <w:lvl w:ilvl="1">
      <w:start w:val="1"/>
      <w:numFmt w:val="decimal"/>
      <w:lvlText w:val="B%1.%2"/>
      <w:lvlJc w:val="left"/>
      <w:pPr>
        <w:ind w:left="0" w:hanging="1021"/>
      </w:pPr>
      <w:rPr>
        <w:rFonts w:hint="default"/>
      </w:rPr>
    </w:lvl>
    <w:lvl w:ilvl="2">
      <w:start w:val="1"/>
      <w:numFmt w:val="decimal"/>
      <w:lvlText w:val="B%1.%2.%3"/>
      <w:lvlJc w:val="left"/>
      <w:pPr>
        <w:ind w:left="-32767" w:firstLine="31746"/>
      </w:pPr>
      <w:rPr>
        <w:rFonts w:hint="default"/>
      </w:rPr>
    </w:lvl>
    <w:lvl w:ilvl="3">
      <w:start w:val="1"/>
      <w:numFmt w:val="decimal"/>
      <w:lvlText w:val="B%1.%2.%3.%4"/>
      <w:lvlJc w:val="left"/>
      <w:pPr>
        <w:ind w:left="0" w:hanging="1021"/>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95B2922"/>
    <w:multiLevelType w:val="multilevel"/>
    <w:tmpl w:val="1312F04A"/>
    <w:styleLink w:val="kgLijst"/>
    <w:lvl w:ilvl="0">
      <w:start w:val="1"/>
      <w:numFmt w:val="bullet"/>
      <w:lvlText w:val="-"/>
      <w:lvlJc w:val="left"/>
      <w:pPr>
        <w:ind w:left="284" w:hanging="284"/>
      </w:pPr>
      <w:rPr>
        <w:rFonts w:asciiTheme="minorHAnsi" w:hAnsiTheme="minorHAnsi" w:hint="default"/>
      </w:rPr>
    </w:lvl>
    <w:lvl w:ilvl="1">
      <w:start w:val="1"/>
      <w:numFmt w:val="bullet"/>
      <w:lvlText w:val="-"/>
      <w:lvlJc w:val="left"/>
      <w:pPr>
        <w:ind w:left="567" w:hanging="283"/>
      </w:pPr>
      <w:rPr>
        <w:rFonts w:ascii="Futura Std Light" w:hAnsi="Futura Std Light" w:hint="default"/>
      </w:rPr>
    </w:lvl>
    <w:lvl w:ilvl="2">
      <w:start w:val="1"/>
      <w:numFmt w:val="bullet"/>
      <w:lvlText w:val="-"/>
      <w:lvlJc w:val="left"/>
      <w:pPr>
        <w:ind w:left="851" w:hanging="284"/>
      </w:pPr>
      <w:rPr>
        <w:rFonts w:ascii="Futura Std Light" w:hAnsi="Futura Std Light" w:hint="default"/>
      </w:rPr>
    </w:lvl>
    <w:lvl w:ilvl="3">
      <w:start w:val="1"/>
      <w:numFmt w:val="bullet"/>
      <w:lvlText w:val="-"/>
      <w:lvlJc w:val="left"/>
      <w:pPr>
        <w:ind w:left="1134" w:hanging="283"/>
      </w:pPr>
      <w:rPr>
        <w:rFonts w:ascii="Futura Std Light" w:hAnsi="Futura Std Light" w:hint="default"/>
      </w:rPr>
    </w:lvl>
    <w:lvl w:ilvl="4">
      <w:start w:val="1"/>
      <w:numFmt w:val="bullet"/>
      <w:lvlText w:val="-"/>
      <w:lvlJc w:val="left"/>
      <w:pPr>
        <w:ind w:left="1418" w:hanging="284"/>
      </w:pPr>
      <w:rPr>
        <w:rFonts w:ascii="Futura Std Light" w:hAnsi="Futura Std Light" w:hint="default"/>
      </w:rPr>
    </w:lvl>
    <w:lvl w:ilvl="5">
      <w:start w:val="1"/>
      <w:numFmt w:val="bullet"/>
      <w:lvlText w:val="-"/>
      <w:lvlJc w:val="left"/>
      <w:pPr>
        <w:ind w:left="1701" w:hanging="283"/>
      </w:pPr>
      <w:rPr>
        <w:rFonts w:ascii="Futura Std Light" w:hAnsi="Futura Std Light" w:hint="default"/>
      </w:rPr>
    </w:lvl>
    <w:lvl w:ilvl="6">
      <w:start w:val="1"/>
      <w:numFmt w:val="bullet"/>
      <w:lvlText w:val="-"/>
      <w:lvlJc w:val="left"/>
      <w:pPr>
        <w:ind w:left="1985" w:hanging="284"/>
      </w:pPr>
      <w:rPr>
        <w:rFonts w:ascii="Futura Std Light" w:hAnsi="Futura Std Light" w:hint="default"/>
      </w:rPr>
    </w:lvl>
    <w:lvl w:ilvl="7">
      <w:start w:val="1"/>
      <w:numFmt w:val="bullet"/>
      <w:lvlText w:val="-"/>
      <w:lvlJc w:val="left"/>
      <w:pPr>
        <w:ind w:left="2268" w:hanging="283"/>
      </w:pPr>
      <w:rPr>
        <w:rFonts w:ascii="Futura Std Light" w:hAnsi="Futura Std Light" w:hint="default"/>
      </w:rPr>
    </w:lvl>
    <w:lvl w:ilvl="8">
      <w:start w:val="1"/>
      <w:numFmt w:val="bullet"/>
      <w:lvlText w:val="-"/>
      <w:lvlJc w:val="left"/>
      <w:pPr>
        <w:ind w:left="2552" w:hanging="284"/>
      </w:pPr>
      <w:rPr>
        <w:rFonts w:ascii="Futura Std Light" w:hAnsi="Futura Std Light" w:hint="default"/>
      </w:rPr>
    </w:lvl>
  </w:abstractNum>
  <w:abstractNum w:abstractNumId="12" w15:restartNumberingAfterBreak="0">
    <w:nsid w:val="3AF86D47"/>
    <w:multiLevelType w:val="hybridMultilevel"/>
    <w:tmpl w:val="65004090"/>
    <w:lvl w:ilvl="0" w:tplc="6B40DA32">
      <w:start w:val="1"/>
      <w:numFmt w:val="bullet"/>
      <w:lvlText w:val="-"/>
      <w:lvlJc w:val="left"/>
      <w:pPr>
        <w:ind w:left="720" w:hanging="360"/>
      </w:pPr>
      <w:rPr>
        <w:rFonts w:ascii="Futura Std Light" w:eastAsiaTheme="minorEastAsia" w:hAnsi="Futura Std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F90B81"/>
    <w:multiLevelType w:val="multilevel"/>
    <w:tmpl w:val="9320C25C"/>
    <w:styleLink w:val="kg14RapportHoofdstuknummering"/>
    <w:lvl w:ilvl="0">
      <w:start w:val="1"/>
      <w:numFmt w:val="decimal"/>
      <w:pStyle w:val="Kop1"/>
      <w:lvlText w:val="%1"/>
      <w:lvlJc w:val="left"/>
      <w:pPr>
        <w:ind w:left="0" w:hanging="1021"/>
      </w:pPr>
      <w:rPr>
        <w:rFonts w:hint="default"/>
      </w:rPr>
    </w:lvl>
    <w:lvl w:ilvl="1">
      <w:start w:val="1"/>
      <w:numFmt w:val="decimal"/>
      <w:pStyle w:val="Kop2"/>
      <w:lvlText w:val="%1.%2"/>
      <w:lvlJc w:val="left"/>
      <w:pPr>
        <w:ind w:left="0" w:hanging="1021"/>
      </w:pPr>
      <w:rPr>
        <w:rFonts w:hint="default"/>
      </w:rPr>
    </w:lvl>
    <w:lvl w:ilvl="2">
      <w:start w:val="1"/>
      <w:numFmt w:val="decimal"/>
      <w:pStyle w:val="Kop3"/>
      <w:lvlText w:val="%1.%2.%3"/>
      <w:lvlJc w:val="left"/>
      <w:pPr>
        <w:ind w:left="0" w:hanging="1021"/>
      </w:pPr>
      <w:rPr>
        <w:rFonts w:hint="default"/>
      </w:rPr>
    </w:lvl>
    <w:lvl w:ilvl="3">
      <w:start w:val="1"/>
      <w:numFmt w:val="decimal"/>
      <w:pStyle w:val="Kop4"/>
      <w:lvlText w:val="%1.%2.%3.%4"/>
      <w:lvlJc w:val="left"/>
      <w:pPr>
        <w:ind w:left="0" w:hanging="1021"/>
      </w:pPr>
      <w:rPr>
        <w:rFonts w:hint="default"/>
      </w:rPr>
    </w:lvl>
    <w:lvl w:ilvl="4">
      <w:start w:val="1"/>
      <w:numFmt w:val="lowerLetter"/>
      <w:lvlText w:val="(%5)"/>
      <w:lvlJc w:val="left"/>
      <w:pPr>
        <w:ind w:left="0" w:hanging="1021"/>
      </w:pPr>
      <w:rPr>
        <w:rFonts w:hint="default"/>
      </w:rPr>
    </w:lvl>
    <w:lvl w:ilvl="5">
      <w:start w:val="1"/>
      <w:numFmt w:val="lowerRoman"/>
      <w:lvlText w:val="(%6)"/>
      <w:lvlJc w:val="left"/>
      <w:pPr>
        <w:ind w:left="0" w:hanging="1021"/>
      </w:pPr>
      <w:rPr>
        <w:rFonts w:hint="default"/>
      </w:rPr>
    </w:lvl>
    <w:lvl w:ilvl="6">
      <w:start w:val="1"/>
      <w:numFmt w:val="decimal"/>
      <w:lvlText w:val="%7."/>
      <w:lvlJc w:val="left"/>
      <w:pPr>
        <w:ind w:left="0" w:hanging="1021"/>
      </w:pPr>
      <w:rPr>
        <w:rFonts w:hint="default"/>
      </w:rPr>
    </w:lvl>
    <w:lvl w:ilvl="7">
      <w:start w:val="1"/>
      <w:numFmt w:val="lowerLetter"/>
      <w:lvlText w:val="%8."/>
      <w:lvlJc w:val="left"/>
      <w:pPr>
        <w:ind w:left="0" w:hanging="1021"/>
      </w:pPr>
      <w:rPr>
        <w:rFonts w:hint="default"/>
      </w:rPr>
    </w:lvl>
    <w:lvl w:ilvl="8">
      <w:start w:val="1"/>
      <w:numFmt w:val="lowerRoman"/>
      <w:lvlText w:val="%9."/>
      <w:lvlJc w:val="left"/>
      <w:pPr>
        <w:ind w:left="0" w:hanging="1021"/>
      </w:pPr>
      <w:rPr>
        <w:rFonts w:hint="default"/>
      </w:rPr>
    </w:lvl>
  </w:abstractNum>
  <w:abstractNum w:abstractNumId="14" w15:restartNumberingAfterBreak="0">
    <w:nsid w:val="506F0B1B"/>
    <w:multiLevelType w:val="multilevel"/>
    <w:tmpl w:val="6130DAEE"/>
    <w:styleLink w:val="kg14RapportBijlagenummering"/>
    <w:lvl w:ilvl="0">
      <w:start w:val="1"/>
      <w:numFmt w:val="decimal"/>
      <w:pStyle w:val="Kop7"/>
      <w:lvlText w:val="B%1"/>
      <w:lvlJc w:val="left"/>
      <w:pPr>
        <w:ind w:left="0" w:hanging="851"/>
      </w:pPr>
      <w:rPr>
        <w:rFonts w:hint="default"/>
      </w:rPr>
    </w:lvl>
    <w:lvl w:ilvl="1">
      <w:start w:val="1"/>
      <w:numFmt w:val="decimal"/>
      <w:pStyle w:val="Kop8"/>
      <w:lvlText w:val="B%1.%2"/>
      <w:lvlJc w:val="left"/>
      <w:pPr>
        <w:ind w:left="0" w:hanging="851"/>
      </w:pPr>
      <w:rPr>
        <w:rFonts w:hint="default"/>
      </w:rPr>
    </w:lvl>
    <w:lvl w:ilvl="2">
      <w:start w:val="1"/>
      <w:numFmt w:val="decimal"/>
      <w:pStyle w:val="Kop9"/>
      <w:lvlText w:val="B%1.%2.%3"/>
      <w:lvlJc w:val="left"/>
      <w:pPr>
        <w:ind w:left="0" w:hanging="851"/>
      </w:pPr>
      <w:rPr>
        <w:rFonts w:hint="default"/>
      </w:rPr>
    </w:lvl>
    <w:lvl w:ilvl="3">
      <w:start w:val="1"/>
      <w:numFmt w:val="decimal"/>
      <w:lvlText w:val="(%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B%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15" w15:restartNumberingAfterBreak="0">
    <w:nsid w:val="5FC00CB7"/>
    <w:multiLevelType w:val="hybridMultilevel"/>
    <w:tmpl w:val="C7B60B5C"/>
    <w:lvl w:ilvl="0" w:tplc="7DAEDA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5D27170"/>
    <w:multiLevelType w:val="multilevel"/>
    <w:tmpl w:val="B8BC7CC8"/>
    <w:lvl w:ilvl="0">
      <w:start w:val="1"/>
      <w:numFmt w:val="decimal"/>
      <w:suff w:val="space"/>
      <w:lvlText w:val="Hoofdstu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7C3D775D"/>
    <w:multiLevelType w:val="hybridMultilevel"/>
    <w:tmpl w:val="E650077A"/>
    <w:lvl w:ilvl="0" w:tplc="0DD2ABDE">
      <w:numFmt w:val="bullet"/>
      <w:lvlText w:val="-"/>
      <w:lvlJc w:val="left"/>
      <w:pPr>
        <w:ind w:left="720" w:hanging="360"/>
      </w:pPr>
      <w:rPr>
        <w:rFonts w:ascii="Futura Std Light" w:eastAsiaTheme="minorEastAsia" w:hAnsi="Futura Std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14"/>
  </w:num>
  <w:num w:numId="5">
    <w:abstractNumId w:val="13"/>
  </w:num>
  <w:num w:numId="6">
    <w:abstractNumId w:val="16"/>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2"/>
  </w:num>
  <w:num w:numId="1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E4BB9"/>
    <w:rsid w:val="000022B6"/>
    <w:rsid w:val="00002738"/>
    <w:rsid w:val="00002FA7"/>
    <w:rsid w:val="000043E1"/>
    <w:rsid w:val="0000642F"/>
    <w:rsid w:val="00007729"/>
    <w:rsid w:val="000112FF"/>
    <w:rsid w:val="000154CB"/>
    <w:rsid w:val="00023400"/>
    <w:rsid w:val="00024A9A"/>
    <w:rsid w:val="000274F8"/>
    <w:rsid w:val="0002781F"/>
    <w:rsid w:val="00033204"/>
    <w:rsid w:val="000346E7"/>
    <w:rsid w:val="000369F1"/>
    <w:rsid w:val="00042694"/>
    <w:rsid w:val="00043400"/>
    <w:rsid w:val="00044136"/>
    <w:rsid w:val="0004477C"/>
    <w:rsid w:val="00047D3C"/>
    <w:rsid w:val="00050E11"/>
    <w:rsid w:val="000519A8"/>
    <w:rsid w:val="00052056"/>
    <w:rsid w:val="00054401"/>
    <w:rsid w:val="00060162"/>
    <w:rsid w:val="000602D4"/>
    <w:rsid w:val="000621C7"/>
    <w:rsid w:val="00062DFE"/>
    <w:rsid w:val="00067649"/>
    <w:rsid w:val="00071860"/>
    <w:rsid w:val="000730D3"/>
    <w:rsid w:val="000738A4"/>
    <w:rsid w:val="00082C57"/>
    <w:rsid w:val="00083421"/>
    <w:rsid w:val="000845F8"/>
    <w:rsid w:val="00085111"/>
    <w:rsid w:val="00086091"/>
    <w:rsid w:val="000900F4"/>
    <w:rsid w:val="0009102A"/>
    <w:rsid w:val="000974B5"/>
    <w:rsid w:val="00097653"/>
    <w:rsid w:val="000A1446"/>
    <w:rsid w:val="000A6C1A"/>
    <w:rsid w:val="000B55F0"/>
    <w:rsid w:val="000B68AC"/>
    <w:rsid w:val="000C3342"/>
    <w:rsid w:val="000C3779"/>
    <w:rsid w:val="000C6380"/>
    <w:rsid w:val="000D227D"/>
    <w:rsid w:val="000D47C5"/>
    <w:rsid w:val="000D48B9"/>
    <w:rsid w:val="000D501B"/>
    <w:rsid w:val="000D7EB7"/>
    <w:rsid w:val="000E067C"/>
    <w:rsid w:val="000E1644"/>
    <w:rsid w:val="000E5E31"/>
    <w:rsid w:val="000E6E32"/>
    <w:rsid w:val="000E789F"/>
    <w:rsid w:val="000F3805"/>
    <w:rsid w:val="000F3ADE"/>
    <w:rsid w:val="000F3C72"/>
    <w:rsid w:val="000F4899"/>
    <w:rsid w:val="000F6EE5"/>
    <w:rsid w:val="000F7F97"/>
    <w:rsid w:val="00100F7E"/>
    <w:rsid w:val="00101D17"/>
    <w:rsid w:val="00106C23"/>
    <w:rsid w:val="00107AE7"/>
    <w:rsid w:val="001102BA"/>
    <w:rsid w:val="001118D0"/>
    <w:rsid w:val="001124AD"/>
    <w:rsid w:val="001144E5"/>
    <w:rsid w:val="001212E6"/>
    <w:rsid w:val="00122641"/>
    <w:rsid w:val="0012635A"/>
    <w:rsid w:val="0013119E"/>
    <w:rsid w:val="00133412"/>
    <w:rsid w:val="00137264"/>
    <w:rsid w:val="0013749A"/>
    <w:rsid w:val="001406DB"/>
    <w:rsid w:val="0014332D"/>
    <w:rsid w:val="001441DD"/>
    <w:rsid w:val="00145399"/>
    <w:rsid w:val="001468A5"/>
    <w:rsid w:val="00151758"/>
    <w:rsid w:val="00153E8D"/>
    <w:rsid w:val="00153FE3"/>
    <w:rsid w:val="00156022"/>
    <w:rsid w:val="00156B0C"/>
    <w:rsid w:val="0016115E"/>
    <w:rsid w:val="00164173"/>
    <w:rsid w:val="00164D68"/>
    <w:rsid w:val="001667D1"/>
    <w:rsid w:val="001678DE"/>
    <w:rsid w:val="001744F8"/>
    <w:rsid w:val="00175FC2"/>
    <w:rsid w:val="001810AB"/>
    <w:rsid w:val="00187F0A"/>
    <w:rsid w:val="0019683D"/>
    <w:rsid w:val="001A154F"/>
    <w:rsid w:val="001A19F4"/>
    <w:rsid w:val="001A4529"/>
    <w:rsid w:val="001A5A9B"/>
    <w:rsid w:val="001A5AA4"/>
    <w:rsid w:val="001A61B0"/>
    <w:rsid w:val="001A6FC9"/>
    <w:rsid w:val="001A749E"/>
    <w:rsid w:val="001B2624"/>
    <w:rsid w:val="001B2B33"/>
    <w:rsid w:val="001B4D64"/>
    <w:rsid w:val="001B69AC"/>
    <w:rsid w:val="001C36FC"/>
    <w:rsid w:val="001C565F"/>
    <w:rsid w:val="001C6EEA"/>
    <w:rsid w:val="001C7019"/>
    <w:rsid w:val="001D1369"/>
    <w:rsid w:val="001D3A35"/>
    <w:rsid w:val="001D4B67"/>
    <w:rsid w:val="001D6A12"/>
    <w:rsid w:val="001E0576"/>
    <w:rsid w:val="001E1213"/>
    <w:rsid w:val="001E54E2"/>
    <w:rsid w:val="001E6278"/>
    <w:rsid w:val="001E7323"/>
    <w:rsid w:val="001F0381"/>
    <w:rsid w:val="001F0438"/>
    <w:rsid w:val="001F1ADA"/>
    <w:rsid w:val="001F1FAF"/>
    <w:rsid w:val="001F28E7"/>
    <w:rsid w:val="001F32C0"/>
    <w:rsid w:val="001F453D"/>
    <w:rsid w:val="001F7E7A"/>
    <w:rsid w:val="002026DA"/>
    <w:rsid w:val="00204582"/>
    <w:rsid w:val="002072D1"/>
    <w:rsid w:val="00211D8D"/>
    <w:rsid w:val="00212EC2"/>
    <w:rsid w:val="0021384E"/>
    <w:rsid w:val="002164F8"/>
    <w:rsid w:val="002215A6"/>
    <w:rsid w:val="00223857"/>
    <w:rsid w:val="002242E0"/>
    <w:rsid w:val="0023176F"/>
    <w:rsid w:val="00231C7C"/>
    <w:rsid w:val="00241705"/>
    <w:rsid w:val="00241EA7"/>
    <w:rsid w:val="00247B79"/>
    <w:rsid w:val="00254690"/>
    <w:rsid w:val="0026174F"/>
    <w:rsid w:val="002639FA"/>
    <w:rsid w:val="00263B62"/>
    <w:rsid w:val="00263CFF"/>
    <w:rsid w:val="00266338"/>
    <w:rsid w:val="00266ECF"/>
    <w:rsid w:val="00267474"/>
    <w:rsid w:val="002704B7"/>
    <w:rsid w:val="002716CC"/>
    <w:rsid w:val="0027247B"/>
    <w:rsid w:val="002745D2"/>
    <w:rsid w:val="002756A4"/>
    <w:rsid w:val="00281B5B"/>
    <w:rsid w:val="002862DC"/>
    <w:rsid w:val="002A062C"/>
    <w:rsid w:val="002A1850"/>
    <w:rsid w:val="002A2ED8"/>
    <w:rsid w:val="002A75D1"/>
    <w:rsid w:val="002B24CC"/>
    <w:rsid w:val="002B2536"/>
    <w:rsid w:val="002B37DC"/>
    <w:rsid w:val="002B6449"/>
    <w:rsid w:val="002C001D"/>
    <w:rsid w:val="002C0394"/>
    <w:rsid w:val="002C0A45"/>
    <w:rsid w:val="002C120E"/>
    <w:rsid w:val="002C24AB"/>
    <w:rsid w:val="002C2883"/>
    <w:rsid w:val="002C31CC"/>
    <w:rsid w:val="002C3C2C"/>
    <w:rsid w:val="002C6582"/>
    <w:rsid w:val="002C7701"/>
    <w:rsid w:val="002D059C"/>
    <w:rsid w:val="002D5BF3"/>
    <w:rsid w:val="002D5E5C"/>
    <w:rsid w:val="002D7889"/>
    <w:rsid w:val="002E4BFB"/>
    <w:rsid w:val="002E744F"/>
    <w:rsid w:val="002E78FC"/>
    <w:rsid w:val="002F2E19"/>
    <w:rsid w:val="002F7287"/>
    <w:rsid w:val="002F787A"/>
    <w:rsid w:val="00300C6C"/>
    <w:rsid w:val="00300DBA"/>
    <w:rsid w:val="00303E15"/>
    <w:rsid w:val="00304294"/>
    <w:rsid w:val="00305367"/>
    <w:rsid w:val="00306778"/>
    <w:rsid w:val="00310747"/>
    <w:rsid w:val="003107D3"/>
    <w:rsid w:val="00316485"/>
    <w:rsid w:val="003235D9"/>
    <w:rsid w:val="0033178D"/>
    <w:rsid w:val="00335798"/>
    <w:rsid w:val="00340377"/>
    <w:rsid w:val="00342C4E"/>
    <w:rsid w:val="00346285"/>
    <w:rsid w:val="003470E9"/>
    <w:rsid w:val="00352E2A"/>
    <w:rsid w:val="003543FA"/>
    <w:rsid w:val="0035485A"/>
    <w:rsid w:val="003556E6"/>
    <w:rsid w:val="00356A09"/>
    <w:rsid w:val="00356D1A"/>
    <w:rsid w:val="00361A7B"/>
    <w:rsid w:val="0036260E"/>
    <w:rsid w:val="00363F44"/>
    <w:rsid w:val="00364313"/>
    <w:rsid w:val="003649DB"/>
    <w:rsid w:val="003652BA"/>
    <w:rsid w:val="00367865"/>
    <w:rsid w:val="003700BC"/>
    <w:rsid w:val="00370F34"/>
    <w:rsid w:val="00371844"/>
    <w:rsid w:val="00371883"/>
    <w:rsid w:val="003752BA"/>
    <w:rsid w:val="00383200"/>
    <w:rsid w:val="0038743A"/>
    <w:rsid w:val="00391591"/>
    <w:rsid w:val="00394C6A"/>
    <w:rsid w:val="00397A17"/>
    <w:rsid w:val="003A1554"/>
    <w:rsid w:val="003A5AEE"/>
    <w:rsid w:val="003A7557"/>
    <w:rsid w:val="003B0F4D"/>
    <w:rsid w:val="003B6B14"/>
    <w:rsid w:val="003B6B7A"/>
    <w:rsid w:val="003C01A4"/>
    <w:rsid w:val="003C3033"/>
    <w:rsid w:val="003C4948"/>
    <w:rsid w:val="003C6155"/>
    <w:rsid w:val="003D4C51"/>
    <w:rsid w:val="003D5A07"/>
    <w:rsid w:val="003D5A74"/>
    <w:rsid w:val="003E2F3C"/>
    <w:rsid w:val="003E4188"/>
    <w:rsid w:val="003F7309"/>
    <w:rsid w:val="003F75B3"/>
    <w:rsid w:val="00405773"/>
    <w:rsid w:val="00407FE9"/>
    <w:rsid w:val="0041037D"/>
    <w:rsid w:val="00415D23"/>
    <w:rsid w:val="004259E8"/>
    <w:rsid w:val="00430EA3"/>
    <w:rsid w:val="00434552"/>
    <w:rsid w:val="00440252"/>
    <w:rsid w:val="0044184B"/>
    <w:rsid w:val="00441C3D"/>
    <w:rsid w:val="00442368"/>
    <w:rsid w:val="004432F9"/>
    <w:rsid w:val="004438FE"/>
    <w:rsid w:val="00446184"/>
    <w:rsid w:val="00451254"/>
    <w:rsid w:val="00455288"/>
    <w:rsid w:val="00461EF5"/>
    <w:rsid w:val="00464231"/>
    <w:rsid w:val="004648D5"/>
    <w:rsid w:val="0046676A"/>
    <w:rsid w:val="00467232"/>
    <w:rsid w:val="00467CD8"/>
    <w:rsid w:val="00472086"/>
    <w:rsid w:val="004730E3"/>
    <w:rsid w:val="00473B68"/>
    <w:rsid w:val="0047759E"/>
    <w:rsid w:val="00481B84"/>
    <w:rsid w:val="0049015D"/>
    <w:rsid w:val="00491ACD"/>
    <w:rsid w:val="00493037"/>
    <w:rsid w:val="00495748"/>
    <w:rsid w:val="00497A17"/>
    <w:rsid w:val="004A1518"/>
    <w:rsid w:val="004A4A42"/>
    <w:rsid w:val="004A5911"/>
    <w:rsid w:val="004B4B3F"/>
    <w:rsid w:val="004B7F6A"/>
    <w:rsid w:val="004C10AD"/>
    <w:rsid w:val="004C156B"/>
    <w:rsid w:val="004C19D3"/>
    <w:rsid w:val="004C44CC"/>
    <w:rsid w:val="004D2837"/>
    <w:rsid w:val="004E0650"/>
    <w:rsid w:val="004E5071"/>
    <w:rsid w:val="004E5972"/>
    <w:rsid w:val="004F0AB5"/>
    <w:rsid w:val="004F401F"/>
    <w:rsid w:val="004F4FBC"/>
    <w:rsid w:val="004F70DB"/>
    <w:rsid w:val="00501186"/>
    <w:rsid w:val="00501E70"/>
    <w:rsid w:val="00502EBA"/>
    <w:rsid w:val="00505E65"/>
    <w:rsid w:val="005105CD"/>
    <w:rsid w:val="005112C4"/>
    <w:rsid w:val="005114C9"/>
    <w:rsid w:val="0051325B"/>
    <w:rsid w:val="00513746"/>
    <w:rsid w:val="00514600"/>
    <w:rsid w:val="00515269"/>
    <w:rsid w:val="005213A8"/>
    <w:rsid w:val="005213C6"/>
    <w:rsid w:val="005270FD"/>
    <w:rsid w:val="005273D8"/>
    <w:rsid w:val="00530C32"/>
    <w:rsid w:val="00531CB5"/>
    <w:rsid w:val="0053221D"/>
    <w:rsid w:val="005340E4"/>
    <w:rsid w:val="00535FDD"/>
    <w:rsid w:val="00537D1B"/>
    <w:rsid w:val="00537EEA"/>
    <w:rsid w:val="005449C1"/>
    <w:rsid w:val="00546495"/>
    <w:rsid w:val="00552B60"/>
    <w:rsid w:val="0055570E"/>
    <w:rsid w:val="00563329"/>
    <w:rsid w:val="00565A1E"/>
    <w:rsid w:val="0056611D"/>
    <w:rsid w:val="0057276C"/>
    <w:rsid w:val="005778BB"/>
    <w:rsid w:val="00577B4C"/>
    <w:rsid w:val="005812ED"/>
    <w:rsid w:val="00583F1D"/>
    <w:rsid w:val="00584ACF"/>
    <w:rsid w:val="00586076"/>
    <w:rsid w:val="00592162"/>
    <w:rsid w:val="0059414B"/>
    <w:rsid w:val="00595924"/>
    <w:rsid w:val="00596126"/>
    <w:rsid w:val="00596B3C"/>
    <w:rsid w:val="0059761F"/>
    <w:rsid w:val="005A2E03"/>
    <w:rsid w:val="005B0E22"/>
    <w:rsid w:val="005B11E3"/>
    <w:rsid w:val="005B1E8E"/>
    <w:rsid w:val="005B1F9C"/>
    <w:rsid w:val="005B2144"/>
    <w:rsid w:val="005B3376"/>
    <w:rsid w:val="005C0247"/>
    <w:rsid w:val="005C3F48"/>
    <w:rsid w:val="005C6B16"/>
    <w:rsid w:val="005C7645"/>
    <w:rsid w:val="005D0269"/>
    <w:rsid w:val="005E3D3F"/>
    <w:rsid w:val="005E5847"/>
    <w:rsid w:val="005E7011"/>
    <w:rsid w:val="005F1335"/>
    <w:rsid w:val="005F527C"/>
    <w:rsid w:val="005F5F47"/>
    <w:rsid w:val="005F67CD"/>
    <w:rsid w:val="00600A39"/>
    <w:rsid w:val="006070EA"/>
    <w:rsid w:val="00607243"/>
    <w:rsid w:val="00612215"/>
    <w:rsid w:val="00612C7A"/>
    <w:rsid w:val="00613F11"/>
    <w:rsid w:val="00615A24"/>
    <w:rsid w:val="00617759"/>
    <w:rsid w:val="006240BE"/>
    <w:rsid w:val="006243CC"/>
    <w:rsid w:val="00625C96"/>
    <w:rsid w:val="00626115"/>
    <w:rsid w:val="00633630"/>
    <w:rsid w:val="0064065A"/>
    <w:rsid w:val="0064220E"/>
    <w:rsid w:val="0065121D"/>
    <w:rsid w:val="00651C85"/>
    <w:rsid w:val="00655430"/>
    <w:rsid w:val="00656924"/>
    <w:rsid w:val="006612B3"/>
    <w:rsid w:val="0066782F"/>
    <w:rsid w:val="00673BAA"/>
    <w:rsid w:val="0067415E"/>
    <w:rsid w:val="00675064"/>
    <w:rsid w:val="0067754A"/>
    <w:rsid w:val="00680B64"/>
    <w:rsid w:val="00681165"/>
    <w:rsid w:val="0068126A"/>
    <w:rsid w:val="00694BE0"/>
    <w:rsid w:val="00696E09"/>
    <w:rsid w:val="00696EE8"/>
    <w:rsid w:val="006A0DE2"/>
    <w:rsid w:val="006A0EBC"/>
    <w:rsid w:val="006A264D"/>
    <w:rsid w:val="006A2771"/>
    <w:rsid w:val="006A2F7A"/>
    <w:rsid w:val="006A4399"/>
    <w:rsid w:val="006A6556"/>
    <w:rsid w:val="006B0F6E"/>
    <w:rsid w:val="006B19C3"/>
    <w:rsid w:val="006B1C7E"/>
    <w:rsid w:val="006B478B"/>
    <w:rsid w:val="006C2AA2"/>
    <w:rsid w:val="006C313D"/>
    <w:rsid w:val="006C3BA4"/>
    <w:rsid w:val="006C40E6"/>
    <w:rsid w:val="006C5868"/>
    <w:rsid w:val="006C7483"/>
    <w:rsid w:val="006C7775"/>
    <w:rsid w:val="006D268E"/>
    <w:rsid w:val="006D41ED"/>
    <w:rsid w:val="006D48CF"/>
    <w:rsid w:val="006E253E"/>
    <w:rsid w:val="006E61FD"/>
    <w:rsid w:val="006E74B4"/>
    <w:rsid w:val="006F2A72"/>
    <w:rsid w:val="0070197C"/>
    <w:rsid w:val="007021F2"/>
    <w:rsid w:val="00703B6B"/>
    <w:rsid w:val="00703D89"/>
    <w:rsid w:val="0070581C"/>
    <w:rsid w:val="00706721"/>
    <w:rsid w:val="0071199A"/>
    <w:rsid w:val="0071497E"/>
    <w:rsid w:val="007161E2"/>
    <w:rsid w:val="00716BA4"/>
    <w:rsid w:val="007176C8"/>
    <w:rsid w:val="00726C14"/>
    <w:rsid w:val="00730181"/>
    <w:rsid w:val="00734009"/>
    <w:rsid w:val="00735BBE"/>
    <w:rsid w:val="00737823"/>
    <w:rsid w:val="00746688"/>
    <w:rsid w:val="00750360"/>
    <w:rsid w:val="00751655"/>
    <w:rsid w:val="007530CB"/>
    <w:rsid w:val="00754915"/>
    <w:rsid w:val="00755B9F"/>
    <w:rsid w:val="00761268"/>
    <w:rsid w:val="0076150E"/>
    <w:rsid w:val="007625C0"/>
    <w:rsid w:val="00765892"/>
    <w:rsid w:val="007658E9"/>
    <w:rsid w:val="007677FD"/>
    <w:rsid w:val="00770DF4"/>
    <w:rsid w:val="00777356"/>
    <w:rsid w:val="00781C2B"/>
    <w:rsid w:val="007841C6"/>
    <w:rsid w:val="00792BF2"/>
    <w:rsid w:val="00792F0A"/>
    <w:rsid w:val="00793D18"/>
    <w:rsid w:val="0079517F"/>
    <w:rsid w:val="007956EA"/>
    <w:rsid w:val="00797187"/>
    <w:rsid w:val="007A3B2B"/>
    <w:rsid w:val="007A4066"/>
    <w:rsid w:val="007A60E8"/>
    <w:rsid w:val="007A644A"/>
    <w:rsid w:val="007A7912"/>
    <w:rsid w:val="007B03BC"/>
    <w:rsid w:val="007B2DB8"/>
    <w:rsid w:val="007B3905"/>
    <w:rsid w:val="007B3B7C"/>
    <w:rsid w:val="007B3FDC"/>
    <w:rsid w:val="007B4C73"/>
    <w:rsid w:val="007B5728"/>
    <w:rsid w:val="007B6A95"/>
    <w:rsid w:val="007C05ED"/>
    <w:rsid w:val="007C470E"/>
    <w:rsid w:val="007C4C21"/>
    <w:rsid w:val="007C78D5"/>
    <w:rsid w:val="007C7DC3"/>
    <w:rsid w:val="007E0C17"/>
    <w:rsid w:val="007E5D0A"/>
    <w:rsid w:val="007E7C82"/>
    <w:rsid w:val="007F1CB0"/>
    <w:rsid w:val="007F1DFC"/>
    <w:rsid w:val="007F2AF4"/>
    <w:rsid w:val="007F5117"/>
    <w:rsid w:val="007F63CA"/>
    <w:rsid w:val="007F6CC1"/>
    <w:rsid w:val="0080017C"/>
    <w:rsid w:val="00801838"/>
    <w:rsid w:val="00801DF3"/>
    <w:rsid w:val="00802C7F"/>
    <w:rsid w:val="0080379C"/>
    <w:rsid w:val="00804998"/>
    <w:rsid w:val="00806307"/>
    <w:rsid w:val="00807020"/>
    <w:rsid w:val="00807144"/>
    <w:rsid w:val="00810AB6"/>
    <w:rsid w:val="008110A9"/>
    <w:rsid w:val="00817EB2"/>
    <w:rsid w:val="00823A10"/>
    <w:rsid w:val="008245EE"/>
    <w:rsid w:val="0082485F"/>
    <w:rsid w:val="008257B7"/>
    <w:rsid w:val="00826163"/>
    <w:rsid w:val="00826AAA"/>
    <w:rsid w:val="008321FD"/>
    <w:rsid w:val="00833AAE"/>
    <w:rsid w:val="008361EC"/>
    <w:rsid w:val="00836D9E"/>
    <w:rsid w:val="0083774A"/>
    <w:rsid w:val="0084065B"/>
    <w:rsid w:val="00841BB2"/>
    <w:rsid w:val="008426E1"/>
    <w:rsid w:val="00843CCE"/>
    <w:rsid w:val="00843FA2"/>
    <w:rsid w:val="00844CDE"/>
    <w:rsid w:val="00847578"/>
    <w:rsid w:val="00850C3C"/>
    <w:rsid w:val="00862F37"/>
    <w:rsid w:val="00865839"/>
    <w:rsid w:val="00866656"/>
    <w:rsid w:val="008667C7"/>
    <w:rsid w:val="0086704B"/>
    <w:rsid w:val="00871147"/>
    <w:rsid w:val="00874EE4"/>
    <w:rsid w:val="0087717D"/>
    <w:rsid w:val="008817A9"/>
    <w:rsid w:val="008839E9"/>
    <w:rsid w:val="00884541"/>
    <w:rsid w:val="00890139"/>
    <w:rsid w:val="00891409"/>
    <w:rsid w:val="00891BD9"/>
    <w:rsid w:val="008926F1"/>
    <w:rsid w:val="008A0B34"/>
    <w:rsid w:val="008A1607"/>
    <w:rsid w:val="008A58E1"/>
    <w:rsid w:val="008A7C7E"/>
    <w:rsid w:val="008B1923"/>
    <w:rsid w:val="008C00EA"/>
    <w:rsid w:val="008C28E2"/>
    <w:rsid w:val="008C3135"/>
    <w:rsid w:val="008C5356"/>
    <w:rsid w:val="008C6F3D"/>
    <w:rsid w:val="008D0975"/>
    <w:rsid w:val="008D109C"/>
    <w:rsid w:val="008D307A"/>
    <w:rsid w:val="008D4BE9"/>
    <w:rsid w:val="008D5778"/>
    <w:rsid w:val="008D68E0"/>
    <w:rsid w:val="008E3B3A"/>
    <w:rsid w:val="008E3DC1"/>
    <w:rsid w:val="008E4BB9"/>
    <w:rsid w:val="008E527E"/>
    <w:rsid w:val="008E6267"/>
    <w:rsid w:val="008F1F45"/>
    <w:rsid w:val="008F2AED"/>
    <w:rsid w:val="008F2F9B"/>
    <w:rsid w:val="008F7D96"/>
    <w:rsid w:val="00913D93"/>
    <w:rsid w:val="00914344"/>
    <w:rsid w:val="00917E15"/>
    <w:rsid w:val="0092118D"/>
    <w:rsid w:val="009253E7"/>
    <w:rsid w:val="00927803"/>
    <w:rsid w:val="0093237F"/>
    <w:rsid w:val="00933731"/>
    <w:rsid w:val="00933C58"/>
    <w:rsid w:val="009367C1"/>
    <w:rsid w:val="00936E38"/>
    <w:rsid w:val="00942611"/>
    <w:rsid w:val="00943EA0"/>
    <w:rsid w:val="0094440F"/>
    <w:rsid w:val="0094501B"/>
    <w:rsid w:val="0094711C"/>
    <w:rsid w:val="00955BDB"/>
    <w:rsid w:val="00957869"/>
    <w:rsid w:val="0096058F"/>
    <w:rsid w:val="00963B27"/>
    <w:rsid w:val="00965C6E"/>
    <w:rsid w:val="00970099"/>
    <w:rsid w:val="009718ED"/>
    <w:rsid w:val="00973178"/>
    <w:rsid w:val="00974F5F"/>
    <w:rsid w:val="00975397"/>
    <w:rsid w:val="009762D5"/>
    <w:rsid w:val="00977956"/>
    <w:rsid w:val="00980FEA"/>
    <w:rsid w:val="009837BB"/>
    <w:rsid w:val="00986DB4"/>
    <w:rsid w:val="00987B21"/>
    <w:rsid w:val="00996B24"/>
    <w:rsid w:val="009A1703"/>
    <w:rsid w:val="009A329F"/>
    <w:rsid w:val="009A3A09"/>
    <w:rsid w:val="009B45D0"/>
    <w:rsid w:val="009B4A1B"/>
    <w:rsid w:val="009B5073"/>
    <w:rsid w:val="009B5111"/>
    <w:rsid w:val="009C4505"/>
    <w:rsid w:val="009C6139"/>
    <w:rsid w:val="009C61A9"/>
    <w:rsid w:val="009C6AD0"/>
    <w:rsid w:val="009D20A0"/>
    <w:rsid w:val="009D300D"/>
    <w:rsid w:val="009D42D9"/>
    <w:rsid w:val="009D4592"/>
    <w:rsid w:val="009D4D73"/>
    <w:rsid w:val="009D52F4"/>
    <w:rsid w:val="009E382A"/>
    <w:rsid w:val="009E568F"/>
    <w:rsid w:val="009E6DDF"/>
    <w:rsid w:val="009E72E8"/>
    <w:rsid w:val="009F479B"/>
    <w:rsid w:val="00A009BE"/>
    <w:rsid w:val="00A009D2"/>
    <w:rsid w:val="00A03A17"/>
    <w:rsid w:val="00A051AC"/>
    <w:rsid w:val="00A0784E"/>
    <w:rsid w:val="00A07B66"/>
    <w:rsid w:val="00A14104"/>
    <w:rsid w:val="00A145DA"/>
    <w:rsid w:val="00A14FF6"/>
    <w:rsid w:val="00A161AB"/>
    <w:rsid w:val="00A172AF"/>
    <w:rsid w:val="00A21DDB"/>
    <w:rsid w:val="00A22AE7"/>
    <w:rsid w:val="00A3211F"/>
    <w:rsid w:val="00A32180"/>
    <w:rsid w:val="00A33A4A"/>
    <w:rsid w:val="00A34549"/>
    <w:rsid w:val="00A41F95"/>
    <w:rsid w:val="00A44158"/>
    <w:rsid w:val="00A54019"/>
    <w:rsid w:val="00A5670D"/>
    <w:rsid w:val="00A60D4A"/>
    <w:rsid w:val="00A60F7C"/>
    <w:rsid w:val="00A61E56"/>
    <w:rsid w:val="00A6233A"/>
    <w:rsid w:val="00A63FE6"/>
    <w:rsid w:val="00A641CB"/>
    <w:rsid w:val="00A6604F"/>
    <w:rsid w:val="00A66B44"/>
    <w:rsid w:val="00A66DF3"/>
    <w:rsid w:val="00A7592A"/>
    <w:rsid w:val="00A823A7"/>
    <w:rsid w:val="00A85C51"/>
    <w:rsid w:val="00A86AE3"/>
    <w:rsid w:val="00A87356"/>
    <w:rsid w:val="00A87796"/>
    <w:rsid w:val="00A947FE"/>
    <w:rsid w:val="00A94C4F"/>
    <w:rsid w:val="00A94CC1"/>
    <w:rsid w:val="00A9564F"/>
    <w:rsid w:val="00A97E0E"/>
    <w:rsid w:val="00AA4C25"/>
    <w:rsid w:val="00AB105C"/>
    <w:rsid w:val="00AB2B9A"/>
    <w:rsid w:val="00AB7F1B"/>
    <w:rsid w:val="00AC0EC1"/>
    <w:rsid w:val="00AC368E"/>
    <w:rsid w:val="00AC37EC"/>
    <w:rsid w:val="00AC431C"/>
    <w:rsid w:val="00AC4A0E"/>
    <w:rsid w:val="00AC5377"/>
    <w:rsid w:val="00AC62A8"/>
    <w:rsid w:val="00AD1CB9"/>
    <w:rsid w:val="00AD1CFF"/>
    <w:rsid w:val="00AD2384"/>
    <w:rsid w:val="00AD4B7D"/>
    <w:rsid w:val="00AD58CA"/>
    <w:rsid w:val="00AE1FFF"/>
    <w:rsid w:val="00AE2105"/>
    <w:rsid w:val="00AE4624"/>
    <w:rsid w:val="00AF2934"/>
    <w:rsid w:val="00AF3C24"/>
    <w:rsid w:val="00AF548B"/>
    <w:rsid w:val="00AF7D6B"/>
    <w:rsid w:val="00B01A02"/>
    <w:rsid w:val="00B01C8C"/>
    <w:rsid w:val="00B02126"/>
    <w:rsid w:val="00B02552"/>
    <w:rsid w:val="00B03957"/>
    <w:rsid w:val="00B054DD"/>
    <w:rsid w:val="00B05763"/>
    <w:rsid w:val="00B068CF"/>
    <w:rsid w:val="00B144DC"/>
    <w:rsid w:val="00B234B8"/>
    <w:rsid w:val="00B24D0F"/>
    <w:rsid w:val="00B26B95"/>
    <w:rsid w:val="00B36079"/>
    <w:rsid w:val="00B37C7B"/>
    <w:rsid w:val="00B42DEA"/>
    <w:rsid w:val="00B472CE"/>
    <w:rsid w:val="00B53CCA"/>
    <w:rsid w:val="00B54481"/>
    <w:rsid w:val="00B55040"/>
    <w:rsid w:val="00B57746"/>
    <w:rsid w:val="00B57ADC"/>
    <w:rsid w:val="00B604B0"/>
    <w:rsid w:val="00B65F54"/>
    <w:rsid w:val="00B670B3"/>
    <w:rsid w:val="00B7060B"/>
    <w:rsid w:val="00B70B37"/>
    <w:rsid w:val="00B711F3"/>
    <w:rsid w:val="00B7177B"/>
    <w:rsid w:val="00B72CCE"/>
    <w:rsid w:val="00B73C5F"/>
    <w:rsid w:val="00B75AD5"/>
    <w:rsid w:val="00B76A0D"/>
    <w:rsid w:val="00B81434"/>
    <w:rsid w:val="00B817E5"/>
    <w:rsid w:val="00B81DC2"/>
    <w:rsid w:val="00B869FE"/>
    <w:rsid w:val="00B873C3"/>
    <w:rsid w:val="00B87476"/>
    <w:rsid w:val="00B879EE"/>
    <w:rsid w:val="00B915E7"/>
    <w:rsid w:val="00B92639"/>
    <w:rsid w:val="00B95A8F"/>
    <w:rsid w:val="00B96F36"/>
    <w:rsid w:val="00B975DF"/>
    <w:rsid w:val="00BA5121"/>
    <w:rsid w:val="00BA5F75"/>
    <w:rsid w:val="00BB2695"/>
    <w:rsid w:val="00BB386A"/>
    <w:rsid w:val="00BB4F55"/>
    <w:rsid w:val="00BB7D76"/>
    <w:rsid w:val="00BC1103"/>
    <w:rsid w:val="00BC3C8A"/>
    <w:rsid w:val="00BC702A"/>
    <w:rsid w:val="00BD58CF"/>
    <w:rsid w:val="00BD6382"/>
    <w:rsid w:val="00BE075D"/>
    <w:rsid w:val="00BE1091"/>
    <w:rsid w:val="00BE168B"/>
    <w:rsid w:val="00BE35EA"/>
    <w:rsid w:val="00BE3FC5"/>
    <w:rsid w:val="00BE4474"/>
    <w:rsid w:val="00BE4FF8"/>
    <w:rsid w:val="00BE599C"/>
    <w:rsid w:val="00BE5D64"/>
    <w:rsid w:val="00BF17FE"/>
    <w:rsid w:val="00BF1AC0"/>
    <w:rsid w:val="00BF3BDD"/>
    <w:rsid w:val="00C00659"/>
    <w:rsid w:val="00C00C42"/>
    <w:rsid w:val="00C0130B"/>
    <w:rsid w:val="00C01381"/>
    <w:rsid w:val="00C027BC"/>
    <w:rsid w:val="00C02C35"/>
    <w:rsid w:val="00C04866"/>
    <w:rsid w:val="00C04982"/>
    <w:rsid w:val="00C10126"/>
    <w:rsid w:val="00C10197"/>
    <w:rsid w:val="00C12127"/>
    <w:rsid w:val="00C128D5"/>
    <w:rsid w:val="00C130EA"/>
    <w:rsid w:val="00C138BD"/>
    <w:rsid w:val="00C15DC5"/>
    <w:rsid w:val="00C22917"/>
    <w:rsid w:val="00C230D0"/>
    <w:rsid w:val="00C25C59"/>
    <w:rsid w:val="00C266B6"/>
    <w:rsid w:val="00C3145D"/>
    <w:rsid w:val="00C320CB"/>
    <w:rsid w:val="00C33037"/>
    <w:rsid w:val="00C35BC9"/>
    <w:rsid w:val="00C361A9"/>
    <w:rsid w:val="00C363EF"/>
    <w:rsid w:val="00C36CD8"/>
    <w:rsid w:val="00C41775"/>
    <w:rsid w:val="00C41987"/>
    <w:rsid w:val="00C42BAB"/>
    <w:rsid w:val="00C474D9"/>
    <w:rsid w:val="00C51682"/>
    <w:rsid w:val="00C52E89"/>
    <w:rsid w:val="00C53D56"/>
    <w:rsid w:val="00C57C81"/>
    <w:rsid w:val="00C6441A"/>
    <w:rsid w:val="00C710F5"/>
    <w:rsid w:val="00C712E8"/>
    <w:rsid w:val="00C73033"/>
    <w:rsid w:val="00C742E0"/>
    <w:rsid w:val="00C7481C"/>
    <w:rsid w:val="00C757EC"/>
    <w:rsid w:val="00C7592E"/>
    <w:rsid w:val="00C80E62"/>
    <w:rsid w:val="00C81DCD"/>
    <w:rsid w:val="00C84D3D"/>
    <w:rsid w:val="00C874A1"/>
    <w:rsid w:val="00C87C36"/>
    <w:rsid w:val="00C91B28"/>
    <w:rsid w:val="00C93348"/>
    <w:rsid w:val="00C939AB"/>
    <w:rsid w:val="00C972DB"/>
    <w:rsid w:val="00CA6A2D"/>
    <w:rsid w:val="00CB239B"/>
    <w:rsid w:val="00CB2E2A"/>
    <w:rsid w:val="00CB4491"/>
    <w:rsid w:val="00CB57F9"/>
    <w:rsid w:val="00CB5CCD"/>
    <w:rsid w:val="00CB6113"/>
    <w:rsid w:val="00CB6FE8"/>
    <w:rsid w:val="00CB7C8C"/>
    <w:rsid w:val="00CC0A01"/>
    <w:rsid w:val="00CC1E84"/>
    <w:rsid w:val="00CC5FAA"/>
    <w:rsid w:val="00CC6463"/>
    <w:rsid w:val="00CC780D"/>
    <w:rsid w:val="00CD08BC"/>
    <w:rsid w:val="00CD1E44"/>
    <w:rsid w:val="00CD38C3"/>
    <w:rsid w:val="00CD603B"/>
    <w:rsid w:val="00CE5E71"/>
    <w:rsid w:val="00CE5F55"/>
    <w:rsid w:val="00CF1E53"/>
    <w:rsid w:val="00CF24D0"/>
    <w:rsid w:val="00CF3E5D"/>
    <w:rsid w:val="00CF4172"/>
    <w:rsid w:val="00CF476B"/>
    <w:rsid w:val="00CF502E"/>
    <w:rsid w:val="00CF65CD"/>
    <w:rsid w:val="00CF66B8"/>
    <w:rsid w:val="00CF6F5A"/>
    <w:rsid w:val="00D016AB"/>
    <w:rsid w:val="00D05EE5"/>
    <w:rsid w:val="00D05FA3"/>
    <w:rsid w:val="00D10036"/>
    <w:rsid w:val="00D10BD5"/>
    <w:rsid w:val="00D10DEC"/>
    <w:rsid w:val="00D123C5"/>
    <w:rsid w:val="00D16C9B"/>
    <w:rsid w:val="00D21CB9"/>
    <w:rsid w:val="00D22675"/>
    <w:rsid w:val="00D22995"/>
    <w:rsid w:val="00D314EF"/>
    <w:rsid w:val="00D34BE8"/>
    <w:rsid w:val="00D51595"/>
    <w:rsid w:val="00D518BA"/>
    <w:rsid w:val="00D53AFA"/>
    <w:rsid w:val="00D54131"/>
    <w:rsid w:val="00D551E3"/>
    <w:rsid w:val="00D56C00"/>
    <w:rsid w:val="00D57886"/>
    <w:rsid w:val="00D610B1"/>
    <w:rsid w:val="00D61DFA"/>
    <w:rsid w:val="00D624EE"/>
    <w:rsid w:val="00D63D7F"/>
    <w:rsid w:val="00D671AA"/>
    <w:rsid w:val="00D678D1"/>
    <w:rsid w:val="00D7191E"/>
    <w:rsid w:val="00D719ED"/>
    <w:rsid w:val="00D7251E"/>
    <w:rsid w:val="00D73EDB"/>
    <w:rsid w:val="00D74199"/>
    <w:rsid w:val="00D75806"/>
    <w:rsid w:val="00D76A57"/>
    <w:rsid w:val="00D808C2"/>
    <w:rsid w:val="00D8174E"/>
    <w:rsid w:val="00D8309C"/>
    <w:rsid w:val="00D84F3E"/>
    <w:rsid w:val="00D86664"/>
    <w:rsid w:val="00D90AB6"/>
    <w:rsid w:val="00D9416C"/>
    <w:rsid w:val="00D97C79"/>
    <w:rsid w:val="00DA1C55"/>
    <w:rsid w:val="00DA2D19"/>
    <w:rsid w:val="00DA39A4"/>
    <w:rsid w:val="00DB0C89"/>
    <w:rsid w:val="00DB704F"/>
    <w:rsid w:val="00DC0343"/>
    <w:rsid w:val="00DC18A7"/>
    <w:rsid w:val="00DC1966"/>
    <w:rsid w:val="00DC3D28"/>
    <w:rsid w:val="00DC43CF"/>
    <w:rsid w:val="00DC447E"/>
    <w:rsid w:val="00DC5D6D"/>
    <w:rsid w:val="00DC68C1"/>
    <w:rsid w:val="00DC7A17"/>
    <w:rsid w:val="00DD24CF"/>
    <w:rsid w:val="00DD51BA"/>
    <w:rsid w:val="00DD617A"/>
    <w:rsid w:val="00DD6959"/>
    <w:rsid w:val="00DD7516"/>
    <w:rsid w:val="00DE7ED9"/>
    <w:rsid w:val="00DF1680"/>
    <w:rsid w:val="00DF2554"/>
    <w:rsid w:val="00DF2BAB"/>
    <w:rsid w:val="00DF3A97"/>
    <w:rsid w:val="00DF5F7F"/>
    <w:rsid w:val="00E00C1A"/>
    <w:rsid w:val="00E03178"/>
    <w:rsid w:val="00E07A6B"/>
    <w:rsid w:val="00E12AC8"/>
    <w:rsid w:val="00E13E8D"/>
    <w:rsid w:val="00E170C7"/>
    <w:rsid w:val="00E22731"/>
    <w:rsid w:val="00E239F5"/>
    <w:rsid w:val="00E258AB"/>
    <w:rsid w:val="00E278FD"/>
    <w:rsid w:val="00E30C26"/>
    <w:rsid w:val="00E31553"/>
    <w:rsid w:val="00E344C5"/>
    <w:rsid w:val="00E368A6"/>
    <w:rsid w:val="00E37D87"/>
    <w:rsid w:val="00E40101"/>
    <w:rsid w:val="00E44B01"/>
    <w:rsid w:val="00E5268C"/>
    <w:rsid w:val="00E542F8"/>
    <w:rsid w:val="00E54B51"/>
    <w:rsid w:val="00E61B51"/>
    <w:rsid w:val="00E6245E"/>
    <w:rsid w:val="00E674B0"/>
    <w:rsid w:val="00E730D6"/>
    <w:rsid w:val="00E7475C"/>
    <w:rsid w:val="00E7482B"/>
    <w:rsid w:val="00E75135"/>
    <w:rsid w:val="00E77F2A"/>
    <w:rsid w:val="00E811D8"/>
    <w:rsid w:val="00E8296E"/>
    <w:rsid w:val="00E835DD"/>
    <w:rsid w:val="00E83A29"/>
    <w:rsid w:val="00E903B4"/>
    <w:rsid w:val="00E9271B"/>
    <w:rsid w:val="00E9357F"/>
    <w:rsid w:val="00E9536F"/>
    <w:rsid w:val="00E978E8"/>
    <w:rsid w:val="00EA05C1"/>
    <w:rsid w:val="00EA747E"/>
    <w:rsid w:val="00EB1279"/>
    <w:rsid w:val="00EB1CC1"/>
    <w:rsid w:val="00EC2E3C"/>
    <w:rsid w:val="00EC41CA"/>
    <w:rsid w:val="00ED0D57"/>
    <w:rsid w:val="00ED22B4"/>
    <w:rsid w:val="00ED31CD"/>
    <w:rsid w:val="00ED41C2"/>
    <w:rsid w:val="00ED446A"/>
    <w:rsid w:val="00ED4835"/>
    <w:rsid w:val="00ED7A50"/>
    <w:rsid w:val="00EE5B88"/>
    <w:rsid w:val="00EF06C2"/>
    <w:rsid w:val="00EF1875"/>
    <w:rsid w:val="00EF4452"/>
    <w:rsid w:val="00EF4512"/>
    <w:rsid w:val="00EF5A94"/>
    <w:rsid w:val="00EF75CA"/>
    <w:rsid w:val="00F00DC0"/>
    <w:rsid w:val="00F03570"/>
    <w:rsid w:val="00F03883"/>
    <w:rsid w:val="00F051A1"/>
    <w:rsid w:val="00F078F9"/>
    <w:rsid w:val="00F11C49"/>
    <w:rsid w:val="00F15537"/>
    <w:rsid w:val="00F177DA"/>
    <w:rsid w:val="00F2138F"/>
    <w:rsid w:val="00F21519"/>
    <w:rsid w:val="00F22784"/>
    <w:rsid w:val="00F239F7"/>
    <w:rsid w:val="00F24AB1"/>
    <w:rsid w:val="00F25EBB"/>
    <w:rsid w:val="00F327A7"/>
    <w:rsid w:val="00F32B07"/>
    <w:rsid w:val="00F34C40"/>
    <w:rsid w:val="00F35EFC"/>
    <w:rsid w:val="00F375A5"/>
    <w:rsid w:val="00F37728"/>
    <w:rsid w:val="00F3791E"/>
    <w:rsid w:val="00F412F4"/>
    <w:rsid w:val="00F4223D"/>
    <w:rsid w:val="00F432B8"/>
    <w:rsid w:val="00F4359C"/>
    <w:rsid w:val="00F4421D"/>
    <w:rsid w:val="00F44572"/>
    <w:rsid w:val="00F47FC3"/>
    <w:rsid w:val="00F51D3D"/>
    <w:rsid w:val="00F54D4B"/>
    <w:rsid w:val="00F552D5"/>
    <w:rsid w:val="00F60734"/>
    <w:rsid w:val="00F71343"/>
    <w:rsid w:val="00F71440"/>
    <w:rsid w:val="00F71781"/>
    <w:rsid w:val="00F72461"/>
    <w:rsid w:val="00F76E60"/>
    <w:rsid w:val="00F771F6"/>
    <w:rsid w:val="00F77E0E"/>
    <w:rsid w:val="00F77FF0"/>
    <w:rsid w:val="00F80EC3"/>
    <w:rsid w:val="00F81681"/>
    <w:rsid w:val="00F81C02"/>
    <w:rsid w:val="00F826E6"/>
    <w:rsid w:val="00F8272E"/>
    <w:rsid w:val="00F85368"/>
    <w:rsid w:val="00F86AA6"/>
    <w:rsid w:val="00F90F4B"/>
    <w:rsid w:val="00F9167A"/>
    <w:rsid w:val="00F9210B"/>
    <w:rsid w:val="00F93FC4"/>
    <w:rsid w:val="00F94278"/>
    <w:rsid w:val="00F97915"/>
    <w:rsid w:val="00FA0EA0"/>
    <w:rsid w:val="00FA1B2A"/>
    <w:rsid w:val="00FA1C81"/>
    <w:rsid w:val="00FB01C6"/>
    <w:rsid w:val="00FB2FF1"/>
    <w:rsid w:val="00FB57F6"/>
    <w:rsid w:val="00FC0F5E"/>
    <w:rsid w:val="00FC12E8"/>
    <w:rsid w:val="00FC1AD1"/>
    <w:rsid w:val="00FC50D2"/>
    <w:rsid w:val="00FC55A6"/>
    <w:rsid w:val="00FC6D1E"/>
    <w:rsid w:val="00FD18F1"/>
    <w:rsid w:val="00FD62BE"/>
    <w:rsid w:val="00FD7B86"/>
    <w:rsid w:val="00FE4369"/>
    <w:rsid w:val="00FE731F"/>
    <w:rsid w:val="00FF2677"/>
    <w:rsid w:val="00FF3832"/>
    <w:rsid w:val="00FF61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60337"/>
  <w15:docId w15:val="{902B8FDC-0BFF-4212-9A74-E19A8306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4" w:unhideWhenUsed="1"/>
    <w:lsdException w:name="heading 3" w:semiHidden="1" w:uiPriority="4" w:unhideWhenUsed="1"/>
    <w:lsdException w:name="heading 4" w:locked="1" w:semiHidden="1" w:uiPriority="9" w:unhideWhenUsed="1"/>
    <w:lsdException w:name="heading 5" w:locked="1" w:semiHidden="1" w:uiPriority="9" w:unhideWhenUsed="1"/>
    <w:lsdException w:name="heading 6" w:locked="1"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6285"/>
    <w:pPr>
      <w:spacing w:line="264" w:lineRule="auto"/>
    </w:pPr>
  </w:style>
  <w:style w:type="paragraph" w:styleId="Kop1">
    <w:name w:val="heading 1"/>
    <w:basedOn w:val="Standaard"/>
    <w:next w:val="Standaard"/>
    <w:link w:val="Kop1Char"/>
    <w:uiPriority w:val="4"/>
    <w:rsid w:val="00346285"/>
    <w:pPr>
      <w:keepNext/>
      <w:keepLines/>
      <w:numPr>
        <w:numId w:val="5"/>
      </w:numPr>
      <w:spacing w:after="400"/>
      <w:outlineLvl w:val="0"/>
    </w:pPr>
    <w:rPr>
      <w:rFonts w:ascii="Futura Std Condensed" w:eastAsiaTheme="majorEastAsia" w:hAnsi="Futura Std Condensed" w:cstheme="majorBidi"/>
      <w:b/>
      <w:bCs/>
      <w:caps/>
      <w:color w:val="BB8900"/>
      <w:sz w:val="48"/>
      <w:szCs w:val="28"/>
    </w:rPr>
  </w:style>
  <w:style w:type="paragraph" w:styleId="Kop2">
    <w:name w:val="heading 2"/>
    <w:basedOn w:val="Standaard"/>
    <w:next w:val="Standaard"/>
    <w:link w:val="Kop2Char"/>
    <w:uiPriority w:val="4"/>
    <w:unhideWhenUsed/>
    <w:rsid w:val="00346285"/>
    <w:pPr>
      <w:keepNext/>
      <w:keepLines/>
      <w:numPr>
        <w:ilvl w:val="1"/>
        <w:numId w:val="5"/>
      </w:numPr>
      <w:spacing w:before="280" w:after="120"/>
      <w:outlineLvl w:val="1"/>
    </w:pPr>
    <w:rPr>
      <w:rFonts w:ascii="Futura Std Condensed Light" w:eastAsiaTheme="majorEastAsia" w:hAnsi="Futura Std Condensed Light" w:cstheme="majorBidi"/>
      <w:bCs/>
      <w:sz w:val="36"/>
      <w:szCs w:val="26"/>
    </w:rPr>
  </w:style>
  <w:style w:type="paragraph" w:styleId="Kop3">
    <w:name w:val="heading 3"/>
    <w:basedOn w:val="Standaard"/>
    <w:next w:val="Standaard"/>
    <w:link w:val="Kop3Char"/>
    <w:uiPriority w:val="4"/>
    <w:unhideWhenUsed/>
    <w:rsid w:val="00346285"/>
    <w:pPr>
      <w:keepNext/>
      <w:keepLines/>
      <w:numPr>
        <w:ilvl w:val="2"/>
        <w:numId w:val="5"/>
      </w:numPr>
      <w:spacing w:before="200"/>
      <w:outlineLvl w:val="2"/>
    </w:pPr>
    <w:rPr>
      <w:rFonts w:ascii="Futura Std Condensed Light" w:eastAsiaTheme="majorEastAsia" w:hAnsi="Futura Std Condensed Light" w:cstheme="majorBidi"/>
      <w:bCs/>
      <w:sz w:val="28"/>
      <w:szCs w:val="22"/>
    </w:rPr>
  </w:style>
  <w:style w:type="paragraph" w:styleId="Kop4">
    <w:name w:val="heading 4"/>
    <w:basedOn w:val="Standaard"/>
    <w:next w:val="Standaard"/>
    <w:link w:val="Kop4Char"/>
    <w:uiPriority w:val="9"/>
    <w:unhideWhenUsed/>
    <w:locked/>
    <w:rsid w:val="00346285"/>
    <w:pPr>
      <w:keepNext/>
      <w:keepLines/>
      <w:numPr>
        <w:ilvl w:val="3"/>
        <w:numId w:val="5"/>
      </w:numPr>
      <w:spacing w:before="200"/>
      <w:outlineLvl w:val="3"/>
    </w:pPr>
    <w:rPr>
      <w:rFonts w:ascii="Futura Std Condensed Light" w:eastAsiaTheme="majorEastAsia" w:hAnsi="Futura Std Condensed Light" w:cstheme="majorBidi"/>
      <w:bCs/>
      <w:iCs/>
      <w:sz w:val="24"/>
      <w:szCs w:val="22"/>
    </w:rPr>
  </w:style>
  <w:style w:type="paragraph" w:styleId="Kop5">
    <w:name w:val="heading 5"/>
    <w:basedOn w:val="Standaard"/>
    <w:next w:val="Standaard"/>
    <w:link w:val="Kop5Char"/>
    <w:uiPriority w:val="9"/>
    <w:semiHidden/>
    <w:unhideWhenUsed/>
    <w:locked/>
    <w:rsid w:val="00346285"/>
    <w:pPr>
      <w:keepNext/>
      <w:keepLines/>
      <w:numPr>
        <w:ilvl w:val="4"/>
        <w:numId w:val="6"/>
      </w:numPr>
      <w:spacing w:before="200"/>
      <w:outlineLvl w:val="4"/>
    </w:pPr>
    <w:rPr>
      <w:rFonts w:eastAsiaTheme="majorEastAsia" w:cstheme="majorBidi"/>
      <w:color w:val="1E1C19" w:themeColor="accent1" w:themeShade="7F"/>
      <w:szCs w:val="22"/>
    </w:rPr>
  </w:style>
  <w:style w:type="paragraph" w:styleId="Kop6">
    <w:name w:val="heading 6"/>
    <w:basedOn w:val="Standaard"/>
    <w:next w:val="Standaard"/>
    <w:link w:val="Kop6Char"/>
    <w:uiPriority w:val="9"/>
    <w:semiHidden/>
    <w:unhideWhenUsed/>
    <w:locked/>
    <w:rsid w:val="00346285"/>
    <w:pPr>
      <w:keepNext/>
      <w:keepLines/>
      <w:numPr>
        <w:ilvl w:val="5"/>
        <w:numId w:val="6"/>
      </w:numPr>
      <w:spacing w:before="200"/>
      <w:outlineLvl w:val="5"/>
    </w:pPr>
    <w:rPr>
      <w:rFonts w:eastAsiaTheme="majorEastAsia" w:cstheme="majorBidi"/>
      <w:i/>
      <w:iCs/>
      <w:color w:val="1E1C19" w:themeColor="accent1" w:themeShade="7F"/>
      <w:szCs w:val="22"/>
    </w:rPr>
  </w:style>
  <w:style w:type="paragraph" w:styleId="Kop7">
    <w:name w:val="heading 7"/>
    <w:basedOn w:val="Standaard"/>
    <w:next w:val="Standaard"/>
    <w:link w:val="Kop7Char"/>
    <w:uiPriority w:val="9"/>
    <w:rsid w:val="00346285"/>
    <w:pPr>
      <w:keepNext/>
      <w:keepLines/>
      <w:numPr>
        <w:numId w:val="4"/>
      </w:numPr>
      <w:spacing w:after="400"/>
      <w:outlineLvl w:val="6"/>
    </w:pPr>
    <w:rPr>
      <w:rFonts w:ascii="Futura Std Condensed" w:eastAsiaTheme="majorEastAsia" w:hAnsi="Futura Std Condensed" w:cstheme="majorBidi"/>
      <w:b/>
      <w:iCs/>
      <w:caps/>
      <w:color w:val="BB8900"/>
      <w:sz w:val="48"/>
      <w:szCs w:val="22"/>
    </w:rPr>
  </w:style>
  <w:style w:type="paragraph" w:styleId="Kop8">
    <w:name w:val="heading 8"/>
    <w:basedOn w:val="Standaard"/>
    <w:next w:val="Standaard"/>
    <w:link w:val="Kop8Char"/>
    <w:uiPriority w:val="9"/>
    <w:unhideWhenUsed/>
    <w:rsid w:val="00346285"/>
    <w:pPr>
      <w:keepNext/>
      <w:keepLines/>
      <w:numPr>
        <w:ilvl w:val="1"/>
        <w:numId w:val="4"/>
      </w:numPr>
      <w:spacing w:before="280" w:after="120"/>
      <w:outlineLvl w:val="7"/>
    </w:pPr>
    <w:rPr>
      <w:rFonts w:ascii="Futura Std Condensed" w:eastAsiaTheme="majorEastAsia" w:hAnsi="Futura Std Condensed" w:cstheme="majorBidi"/>
      <w:sz w:val="36"/>
      <w:szCs w:val="20"/>
    </w:rPr>
  </w:style>
  <w:style w:type="paragraph" w:styleId="Kop9">
    <w:name w:val="heading 9"/>
    <w:basedOn w:val="Standaard"/>
    <w:next w:val="Standaard"/>
    <w:link w:val="Kop9Char"/>
    <w:uiPriority w:val="9"/>
    <w:unhideWhenUsed/>
    <w:rsid w:val="00346285"/>
    <w:pPr>
      <w:keepNext/>
      <w:keepLines/>
      <w:numPr>
        <w:ilvl w:val="2"/>
        <w:numId w:val="4"/>
      </w:numPr>
      <w:spacing w:before="280" w:after="120"/>
      <w:outlineLvl w:val="8"/>
    </w:pPr>
    <w:rPr>
      <w:rFonts w:ascii="Futura Std Condensed Light" w:eastAsiaTheme="majorEastAsia" w:hAnsi="Futura Std Condensed Light" w:cstheme="majorBidi"/>
      <w:iCs/>
      <w:sz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4"/>
    <w:rsid w:val="00346285"/>
    <w:rPr>
      <w:rFonts w:ascii="Futura Std Condensed" w:eastAsiaTheme="majorEastAsia" w:hAnsi="Futura Std Condensed" w:cstheme="majorBidi"/>
      <w:b/>
      <w:bCs/>
      <w:caps/>
      <w:color w:val="BB8900"/>
      <w:sz w:val="48"/>
      <w:szCs w:val="28"/>
    </w:rPr>
  </w:style>
  <w:style w:type="character" w:customStyle="1" w:styleId="Kop2Char">
    <w:name w:val="Kop 2 Char"/>
    <w:basedOn w:val="Standaardalinea-lettertype"/>
    <w:link w:val="Kop2"/>
    <w:uiPriority w:val="4"/>
    <w:rsid w:val="00346285"/>
    <w:rPr>
      <w:rFonts w:ascii="Futura Std Condensed Light" w:eastAsiaTheme="majorEastAsia" w:hAnsi="Futura Std Condensed Light" w:cstheme="majorBidi"/>
      <w:bCs/>
      <w:sz w:val="36"/>
      <w:szCs w:val="26"/>
    </w:rPr>
  </w:style>
  <w:style w:type="character" w:customStyle="1" w:styleId="Kop3Char">
    <w:name w:val="Kop 3 Char"/>
    <w:basedOn w:val="Standaardalinea-lettertype"/>
    <w:link w:val="Kop3"/>
    <w:uiPriority w:val="4"/>
    <w:rsid w:val="00346285"/>
    <w:rPr>
      <w:rFonts w:ascii="Futura Std Condensed Light" w:eastAsiaTheme="majorEastAsia" w:hAnsi="Futura Std Condensed Light" w:cstheme="majorBidi"/>
      <w:bCs/>
      <w:sz w:val="28"/>
      <w:szCs w:val="22"/>
    </w:rPr>
  </w:style>
  <w:style w:type="character" w:customStyle="1" w:styleId="Kop4Char">
    <w:name w:val="Kop 4 Char"/>
    <w:basedOn w:val="Standaardalinea-lettertype"/>
    <w:link w:val="Kop4"/>
    <w:uiPriority w:val="9"/>
    <w:rsid w:val="00346285"/>
    <w:rPr>
      <w:rFonts w:ascii="Futura Std Condensed Light" w:eastAsiaTheme="majorEastAsia" w:hAnsi="Futura Std Condensed Light" w:cstheme="majorBidi"/>
      <w:bCs/>
      <w:iCs/>
      <w:sz w:val="24"/>
      <w:szCs w:val="22"/>
    </w:rPr>
  </w:style>
  <w:style w:type="character" w:customStyle="1" w:styleId="Kop5Char">
    <w:name w:val="Kop 5 Char"/>
    <w:basedOn w:val="Standaardalinea-lettertype"/>
    <w:link w:val="Kop5"/>
    <w:uiPriority w:val="9"/>
    <w:semiHidden/>
    <w:rsid w:val="00346285"/>
    <w:rPr>
      <w:rFonts w:eastAsiaTheme="majorEastAsia" w:cstheme="majorBidi"/>
      <w:color w:val="1E1C19" w:themeColor="accent1" w:themeShade="7F"/>
      <w:szCs w:val="22"/>
    </w:rPr>
  </w:style>
  <w:style w:type="character" w:customStyle="1" w:styleId="Kop6Char">
    <w:name w:val="Kop 6 Char"/>
    <w:basedOn w:val="Standaardalinea-lettertype"/>
    <w:link w:val="Kop6"/>
    <w:uiPriority w:val="9"/>
    <w:semiHidden/>
    <w:rsid w:val="00346285"/>
    <w:rPr>
      <w:rFonts w:eastAsiaTheme="majorEastAsia" w:cstheme="majorBidi"/>
      <w:i/>
      <w:iCs/>
      <w:color w:val="1E1C19" w:themeColor="accent1" w:themeShade="7F"/>
      <w:szCs w:val="22"/>
    </w:rPr>
  </w:style>
  <w:style w:type="character" w:customStyle="1" w:styleId="Kop7Char">
    <w:name w:val="Kop 7 Char"/>
    <w:basedOn w:val="Standaardalinea-lettertype"/>
    <w:link w:val="Kop7"/>
    <w:uiPriority w:val="9"/>
    <w:rsid w:val="00346285"/>
    <w:rPr>
      <w:rFonts w:ascii="Futura Std Condensed" w:eastAsiaTheme="majorEastAsia" w:hAnsi="Futura Std Condensed" w:cstheme="majorBidi"/>
      <w:b/>
      <w:iCs/>
      <w:caps/>
      <w:color w:val="BB8900"/>
      <w:sz w:val="48"/>
      <w:szCs w:val="22"/>
    </w:rPr>
  </w:style>
  <w:style w:type="character" w:customStyle="1" w:styleId="Kop8Char">
    <w:name w:val="Kop 8 Char"/>
    <w:basedOn w:val="Standaardalinea-lettertype"/>
    <w:link w:val="Kop8"/>
    <w:uiPriority w:val="9"/>
    <w:rsid w:val="00346285"/>
    <w:rPr>
      <w:rFonts w:ascii="Futura Std Condensed" w:eastAsiaTheme="majorEastAsia" w:hAnsi="Futura Std Condensed" w:cstheme="majorBidi"/>
      <w:sz w:val="36"/>
      <w:szCs w:val="20"/>
    </w:rPr>
  </w:style>
  <w:style w:type="character" w:customStyle="1" w:styleId="Kop9Char">
    <w:name w:val="Kop 9 Char"/>
    <w:basedOn w:val="Standaardalinea-lettertype"/>
    <w:link w:val="Kop9"/>
    <w:uiPriority w:val="9"/>
    <w:rsid w:val="00346285"/>
    <w:rPr>
      <w:rFonts w:ascii="Futura Std Condensed Light" w:eastAsiaTheme="majorEastAsia" w:hAnsi="Futura Std Condensed Light" w:cstheme="majorBidi"/>
      <w:iCs/>
      <w:sz w:val="28"/>
      <w:szCs w:val="20"/>
    </w:rPr>
  </w:style>
  <w:style w:type="paragraph" w:styleId="Titel">
    <w:name w:val="Title"/>
    <w:basedOn w:val="Standaard"/>
    <w:next w:val="Standaard"/>
    <w:link w:val="TitelChar"/>
    <w:uiPriority w:val="10"/>
    <w:rsid w:val="00346285"/>
    <w:pPr>
      <w:spacing w:after="400"/>
      <w:contextualSpacing/>
    </w:pPr>
    <w:rPr>
      <w:rFonts w:ascii="Futura Std Condensed" w:eastAsiaTheme="majorEastAsia" w:hAnsi="Futura Std Condensed" w:cstheme="majorBidi"/>
      <w:b/>
      <w:caps/>
      <w:color w:val="BB8900"/>
      <w:spacing w:val="5"/>
      <w:sz w:val="48"/>
      <w:szCs w:val="52"/>
    </w:rPr>
  </w:style>
  <w:style w:type="character" w:customStyle="1" w:styleId="TitelChar">
    <w:name w:val="Titel Char"/>
    <w:basedOn w:val="Standaardalinea-lettertype"/>
    <w:link w:val="Titel"/>
    <w:uiPriority w:val="10"/>
    <w:rsid w:val="00346285"/>
    <w:rPr>
      <w:rFonts w:ascii="Futura Std Condensed" w:eastAsiaTheme="majorEastAsia" w:hAnsi="Futura Std Condensed" w:cstheme="majorBidi"/>
      <w:b/>
      <w:caps/>
      <w:color w:val="BB8900"/>
      <w:spacing w:val="5"/>
      <w:sz w:val="48"/>
      <w:szCs w:val="52"/>
    </w:rPr>
  </w:style>
  <w:style w:type="paragraph" w:styleId="Ondertitel">
    <w:name w:val="Subtitle"/>
    <w:basedOn w:val="Standaard"/>
    <w:next w:val="Standaard"/>
    <w:link w:val="OndertitelChar"/>
    <w:uiPriority w:val="11"/>
    <w:rsid w:val="00346285"/>
    <w:pPr>
      <w:spacing w:after="600"/>
    </w:pPr>
    <w:rPr>
      <w:rFonts w:eastAsiaTheme="majorEastAsia" w:cstheme="majorBidi"/>
      <w:i/>
      <w:iCs/>
      <w:spacing w:val="13"/>
      <w:sz w:val="24"/>
      <w:szCs w:val="24"/>
    </w:rPr>
  </w:style>
  <w:style w:type="character" w:customStyle="1" w:styleId="OndertitelChar">
    <w:name w:val="Ondertitel Char"/>
    <w:basedOn w:val="Standaardalinea-lettertype"/>
    <w:link w:val="Ondertitel"/>
    <w:uiPriority w:val="11"/>
    <w:rsid w:val="00346285"/>
    <w:rPr>
      <w:rFonts w:eastAsiaTheme="majorEastAsia" w:cstheme="majorBidi"/>
      <w:i/>
      <w:iCs/>
      <w:spacing w:val="13"/>
      <w:sz w:val="24"/>
      <w:szCs w:val="24"/>
    </w:rPr>
  </w:style>
  <w:style w:type="character" w:styleId="Zwaar">
    <w:name w:val="Strong"/>
    <w:uiPriority w:val="22"/>
    <w:qFormat/>
    <w:rsid w:val="00346285"/>
    <w:rPr>
      <w:b/>
      <w:bCs/>
    </w:rPr>
  </w:style>
  <w:style w:type="character" w:styleId="Nadruk">
    <w:name w:val="Emphasis"/>
    <w:uiPriority w:val="20"/>
    <w:qFormat/>
    <w:rsid w:val="00346285"/>
    <w:rPr>
      <w:b/>
      <w:bCs/>
      <w:i/>
      <w:iCs/>
      <w:spacing w:val="10"/>
      <w:bdr w:val="none" w:sz="0" w:space="0" w:color="auto"/>
      <w:shd w:val="clear" w:color="auto" w:fill="auto"/>
    </w:rPr>
  </w:style>
  <w:style w:type="paragraph" w:styleId="Geenafstand">
    <w:name w:val="No Spacing"/>
    <w:basedOn w:val="Standaard"/>
    <w:link w:val="GeenafstandChar"/>
    <w:uiPriority w:val="1"/>
    <w:rsid w:val="00346285"/>
    <w:pPr>
      <w:spacing w:line="240" w:lineRule="auto"/>
    </w:pPr>
  </w:style>
  <w:style w:type="paragraph" w:styleId="Lijstalinea">
    <w:name w:val="List Paragraph"/>
    <w:basedOn w:val="Standaard"/>
    <w:uiPriority w:val="34"/>
    <w:rsid w:val="00346285"/>
    <w:pPr>
      <w:ind w:left="720"/>
      <w:contextualSpacing/>
    </w:pPr>
  </w:style>
  <w:style w:type="paragraph" w:styleId="Citaat">
    <w:name w:val="Quote"/>
    <w:basedOn w:val="Standaard"/>
    <w:next w:val="Standaard"/>
    <w:link w:val="CitaatChar"/>
    <w:uiPriority w:val="29"/>
    <w:rsid w:val="00346285"/>
    <w:pPr>
      <w:spacing w:before="200"/>
      <w:ind w:left="360" w:right="360"/>
    </w:pPr>
    <w:rPr>
      <w:i/>
      <w:iCs/>
    </w:rPr>
  </w:style>
  <w:style w:type="character" w:customStyle="1" w:styleId="CitaatChar">
    <w:name w:val="Citaat Char"/>
    <w:basedOn w:val="Standaardalinea-lettertype"/>
    <w:link w:val="Citaat"/>
    <w:uiPriority w:val="29"/>
    <w:rsid w:val="00346285"/>
    <w:rPr>
      <w:i/>
      <w:iCs/>
    </w:rPr>
  </w:style>
  <w:style w:type="paragraph" w:styleId="Duidelijkcitaat">
    <w:name w:val="Intense Quote"/>
    <w:basedOn w:val="Standaard"/>
    <w:next w:val="Standaard"/>
    <w:link w:val="DuidelijkcitaatChar"/>
    <w:uiPriority w:val="30"/>
    <w:rsid w:val="00346285"/>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346285"/>
    <w:rPr>
      <w:b/>
      <w:bCs/>
      <w:i/>
      <w:iCs/>
    </w:rPr>
  </w:style>
  <w:style w:type="character" w:styleId="Subtielebenadrukking">
    <w:name w:val="Subtle Emphasis"/>
    <w:basedOn w:val="Standaardalinea-lettertype"/>
    <w:uiPriority w:val="19"/>
    <w:rsid w:val="00346285"/>
    <w:rPr>
      <w:i/>
      <w:iCs/>
      <w:color w:val="auto"/>
    </w:rPr>
  </w:style>
  <w:style w:type="character" w:styleId="Intensievebenadrukking">
    <w:name w:val="Intense Emphasis"/>
    <w:uiPriority w:val="21"/>
    <w:rsid w:val="00346285"/>
    <w:rPr>
      <w:b/>
      <w:bCs/>
    </w:rPr>
  </w:style>
  <w:style w:type="character" w:styleId="Subtieleverwijzing">
    <w:name w:val="Subtle Reference"/>
    <w:uiPriority w:val="31"/>
    <w:rsid w:val="00346285"/>
    <w:rPr>
      <w:smallCaps/>
    </w:rPr>
  </w:style>
  <w:style w:type="character" w:styleId="Intensieveverwijzing">
    <w:name w:val="Intense Reference"/>
    <w:uiPriority w:val="32"/>
    <w:rsid w:val="00346285"/>
    <w:rPr>
      <w:smallCaps/>
      <w:spacing w:val="5"/>
      <w:u w:val="single"/>
    </w:rPr>
  </w:style>
  <w:style w:type="character" w:styleId="Titelvanboek">
    <w:name w:val="Book Title"/>
    <w:uiPriority w:val="33"/>
    <w:rsid w:val="00346285"/>
    <w:rPr>
      <w:i/>
      <w:iCs/>
      <w:smallCaps/>
      <w:spacing w:val="5"/>
    </w:rPr>
  </w:style>
  <w:style w:type="paragraph" w:styleId="Kopvaninhoudsopgave">
    <w:name w:val="TOC Heading"/>
    <w:basedOn w:val="Kop1"/>
    <w:next w:val="Standaard"/>
    <w:uiPriority w:val="39"/>
    <w:unhideWhenUsed/>
    <w:rsid w:val="00346285"/>
    <w:pPr>
      <w:outlineLvl w:val="9"/>
    </w:pPr>
    <w:rPr>
      <w:lang w:bidi="en-US"/>
    </w:rPr>
  </w:style>
  <w:style w:type="paragraph" w:styleId="Bijschrift">
    <w:name w:val="caption"/>
    <w:basedOn w:val="Standaard"/>
    <w:next w:val="Standaard"/>
    <w:uiPriority w:val="35"/>
    <w:unhideWhenUsed/>
    <w:rsid w:val="00346285"/>
    <w:pPr>
      <w:spacing w:line="240" w:lineRule="auto"/>
    </w:pPr>
    <w:rPr>
      <w:bCs/>
      <w:i/>
    </w:rPr>
  </w:style>
  <w:style w:type="character" w:customStyle="1" w:styleId="GeenafstandChar">
    <w:name w:val="Geen afstand Char"/>
    <w:basedOn w:val="Standaardalinea-lettertype"/>
    <w:link w:val="Geenafstand"/>
    <w:uiPriority w:val="1"/>
    <w:rsid w:val="00346285"/>
  </w:style>
  <w:style w:type="table" w:styleId="Tabelraster">
    <w:name w:val="Table Grid"/>
    <w:basedOn w:val="Professioneletabel"/>
    <w:uiPriority w:val="59"/>
    <w:rsid w:val="00346285"/>
    <w:pPr>
      <w:spacing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rPr>
        <w:b/>
        <w:bCs/>
        <w:color w:val="auto"/>
      </w:rPr>
    </w:tblStylePr>
  </w:style>
  <w:style w:type="table" w:styleId="Professioneletabel">
    <w:name w:val="Table Professional"/>
    <w:basedOn w:val="Standaardtabel"/>
    <w:uiPriority w:val="99"/>
    <w:semiHidden/>
    <w:unhideWhenUsed/>
    <w:rsid w:val="0034628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StylePr>
  </w:style>
  <w:style w:type="paragraph" w:styleId="Lijstopsomteken">
    <w:name w:val="List Bullet"/>
    <w:basedOn w:val="Standaard"/>
    <w:uiPriority w:val="99"/>
    <w:semiHidden/>
    <w:unhideWhenUsed/>
    <w:rsid w:val="00346285"/>
    <w:pPr>
      <w:numPr>
        <w:numId w:val="2"/>
      </w:numPr>
      <w:contextualSpacing/>
    </w:pPr>
  </w:style>
  <w:style w:type="paragraph" w:styleId="Inhopg1">
    <w:name w:val="toc 1"/>
    <w:basedOn w:val="Standaard"/>
    <w:next w:val="Standaard"/>
    <w:link w:val="Inhopg1Char"/>
    <w:uiPriority w:val="39"/>
    <w:unhideWhenUsed/>
    <w:rsid w:val="00346285"/>
    <w:pPr>
      <w:tabs>
        <w:tab w:val="left" w:pos="851"/>
        <w:tab w:val="right" w:leader="dot" w:pos="8505"/>
      </w:tabs>
      <w:spacing w:before="100"/>
    </w:pPr>
    <w:rPr>
      <w:rFonts w:ascii="Futura Std Condensed" w:eastAsiaTheme="minorHAnsi" w:hAnsi="Futura Std Condensed"/>
      <w:caps/>
      <w:noProof/>
      <w:color w:val="000000"/>
      <w:sz w:val="22"/>
      <w:szCs w:val="22"/>
      <w14:textFill>
        <w14:solidFill>
          <w14:srgbClr w14:val="000000">
            <w14:alpha w14:val="20000"/>
          </w14:srgbClr>
        </w14:solidFill>
      </w14:textFill>
    </w:rPr>
  </w:style>
  <w:style w:type="paragraph" w:styleId="Inhopg2">
    <w:name w:val="toc 2"/>
    <w:basedOn w:val="Standaard"/>
    <w:next w:val="Standaard"/>
    <w:uiPriority w:val="39"/>
    <w:unhideWhenUsed/>
    <w:rsid w:val="00346285"/>
    <w:pPr>
      <w:tabs>
        <w:tab w:val="left" w:pos="851"/>
        <w:tab w:val="right" w:leader="dot" w:pos="8505"/>
      </w:tabs>
    </w:pPr>
    <w:rPr>
      <w:rFonts w:ascii="Futura Std Condensed Light" w:eastAsiaTheme="minorHAnsi" w:hAnsi="Futura Std Condensed Light"/>
      <w:sz w:val="20"/>
      <w:szCs w:val="22"/>
    </w:rPr>
  </w:style>
  <w:style w:type="paragraph" w:styleId="Inhopg3">
    <w:name w:val="toc 3"/>
    <w:basedOn w:val="Standaard"/>
    <w:next w:val="Standaard"/>
    <w:uiPriority w:val="39"/>
    <w:unhideWhenUsed/>
    <w:rsid w:val="00346285"/>
    <w:pPr>
      <w:tabs>
        <w:tab w:val="left" w:pos="851"/>
        <w:tab w:val="right" w:leader="dot" w:pos="8505"/>
      </w:tabs>
    </w:pPr>
    <w:rPr>
      <w:rFonts w:ascii="Futura Std Condensed Light" w:eastAsiaTheme="minorHAnsi" w:hAnsi="Futura Std Condensed Light"/>
      <w:sz w:val="20"/>
      <w:szCs w:val="22"/>
    </w:rPr>
  </w:style>
  <w:style w:type="character" w:styleId="Hyperlink">
    <w:name w:val="Hyperlink"/>
    <w:basedOn w:val="Standaardalinea-lettertype"/>
    <w:uiPriority w:val="99"/>
    <w:unhideWhenUsed/>
    <w:rsid w:val="00346285"/>
    <w:rPr>
      <w:color w:val="00267F" w:themeColor="hyperlink"/>
      <w:u w:val="single"/>
    </w:rPr>
  </w:style>
  <w:style w:type="numbering" w:customStyle="1" w:styleId="kgLijst">
    <w:name w:val="kgLijst"/>
    <w:uiPriority w:val="99"/>
    <w:rsid w:val="00346285"/>
    <w:pPr>
      <w:numPr>
        <w:numId w:val="1"/>
      </w:numPr>
    </w:pPr>
  </w:style>
  <w:style w:type="table" w:customStyle="1" w:styleId="Tabel">
    <w:name w:val="Tabel"/>
    <w:basedOn w:val="Professioneletabel"/>
    <w:uiPriority w:val="99"/>
    <w:rsid w:val="00346285"/>
    <w:pPr>
      <w:spacing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rPr>
        <w:b/>
        <w:bCs/>
        <w:color w:val="auto"/>
      </w:rPr>
    </w:tblStylePr>
  </w:style>
  <w:style w:type="paragraph" w:styleId="Ballontekst">
    <w:name w:val="Balloon Text"/>
    <w:basedOn w:val="Standaard"/>
    <w:link w:val="BallontekstChar"/>
    <w:uiPriority w:val="99"/>
    <w:semiHidden/>
    <w:unhideWhenUsed/>
    <w:rsid w:val="00346285"/>
    <w:pPr>
      <w:spacing w:line="240" w:lineRule="auto"/>
    </w:pPr>
    <w:rPr>
      <w:rFonts w:ascii="Tahoma" w:hAnsi="Tahoma" w:cs="Tahoma"/>
      <w:sz w:val="16"/>
      <w:szCs w:val="16"/>
    </w:rPr>
  </w:style>
  <w:style w:type="numbering" w:customStyle="1" w:styleId="kg14Bijlagenummering">
    <w:name w:val="_kg14 Bijlagenummering"/>
    <w:basedOn w:val="Geenlijst"/>
    <w:uiPriority w:val="99"/>
    <w:rsid w:val="00346285"/>
    <w:pPr>
      <w:numPr>
        <w:numId w:val="3"/>
      </w:numPr>
    </w:pPr>
  </w:style>
  <w:style w:type="character" w:customStyle="1" w:styleId="BallontekstChar">
    <w:name w:val="Ballontekst Char"/>
    <w:basedOn w:val="Standaardalinea-lettertype"/>
    <w:link w:val="Ballontekst"/>
    <w:uiPriority w:val="99"/>
    <w:semiHidden/>
    <w:rsid w:val="00346285"/>
    <w:rPr>
      <w:rFonts w:ascii="Tahoma" w:hAnsi="Tahoma" w:cs="Tahoma"/>
      <w:sz w:val="16"/>
      <w:szCs w:val="16"/>
    </w:rPr>
  </w:style>
  <w:style w:type="paragraph" w:styleId="Inhopg4">
    <w:name w:val="toc 4"/>
    <w:basedOn w:val="Standaard"/>
    <w:next w:val="Standaard"/>
    <w:uiPriority w:val="39"/>
    <w:unhideWhenUsed/>
    <w:rsid w:val="00346285"/>
    <w:pPr>
      <w:tabs>
        <w:tab w:val="left" w:pos="851"/>
        <w:tab w:val="right" w:leader="dot" w:pos="8505"/>
      </w:tabs>
    </w:pPr>
    <w:rPr>
      <w:rFonts w:ascii="Futura Std Condensed Light" w:eastAsiaTheme="minorHAnsi" w:hAnsi="Futura Std Condensed Light"/>
      <w:sz w:val="20"/>
      <w:szCs w:val="22"/>
    </w:rPr>
  </w:style>
  <w:style w:type="character" w:styleId="Tekstvantijdelijkeaanduiding">
    <w:name w:val="Placeholder Text"/>
    <w:basedOn w:val="Standaardalinea-lettertype"/>
    <w:uiPriority w:val="99"/>
    <w:semiHidden/>
    <w:rsid w:val="00346285"/>
    <w:rPr>
      <w:color w:val="808080"/>
    </w:rPr>
  </w:style>
  <w:style w:type="paragraph" w:styleId="Lijstmetafbeeldingen">
    <w:name w:val="table of figures"/>
    <w:basedOn w:val="Standaard"/>
    <w:next w:val="Standaard"/>
    <w:uiPriority w:val="99"/>
    <w:unhideWhenUsed/>
    <w:rsid w:val="00346285"/>
    <w:pPr>
      <w:tabs>
        <w:tab w:val="left" w:pos="851"/>
        <w:tab w:val="right" w:leader="dot" w:pos="8505"/>
      </w:tabs>
    </w:pPr>
    <w:rPr>
      <w:rFonts w:ascii="Futura Std Condensed Light" w:hAnsi="Futura Std Condensed Light"/>
    </w:rPr>
  </w:style>
  <w:style w:type="paragraph" w:styleId="Koptekst">
    <w:name w:val="header"/>
    <w:basedOn w:val="Standaard"/>
    <w:link w:val="KoptekstChar"/>
    <w:uiPriority w:val="99"/>
    <w:unhideWhenUsed/>
    <w:rsid w:val="00346285"/>
    <w:pPr>
      <w:tabs>
        <w:tab w:val="center" w:pos="4536"/>
        <w:tab w:val="right" w:pos="9072"/>
      </w:tabs>
      <w:spacing w:line="240" w:lineRule="auto"/>
    </w:pPr>
  </w:style>
  <w:style w:type="paragraph" w:customStyle="1" w:styleId="Kop1NoNumToc">
    <w:name w:val="Kop 1 NoNum Toc"/>
    <w:basedOn w:val="Standaard"/>
    <w:next w:val="Standaard"/>
    <w:link w:val="Kop1NoNumTocChar"/>
    <w:rsid w:val="00346285"/>
    <w:pPr>
      <w:spacing w:after="400"/>
      <w:contextualSpacing/>
      <w:outlineLvl w:val="0"/>
    </w:pPr>
    <w:rPr>
      <w:rFonts w:ascii="Futura Std Condensed" w:hAnsi="Futura Std Condensed"/>
      <w:b/>
      <w:caps/>
      <w:color w:val="C99C00" w:themeColor="background1"/>
      <w:sz w:val="48"/>
    </w:rPr>
  </w:style>
  <w:style w:type="character" w:customStyle="1" w:styleId="Kop1NoNumTocChar">
    <w:name w:val="Kop 1 NoNum Toc Char"/>
    <w:basedOn w:val="Standaardalinea-lettertype"/>
    <w:link w:val="Kop1NoNumToc"/>
    <w:rsid w:val="00346285"/>
    <w:rPr>
      <w:rFonts w:ascii="Futura Std Condensed" w:hAnsi="Futura Std Condensed"/>
      <w:b/>
      <w:caps/>
      <w:color w:val="C99C00" w:themeColor="background1"/>
      <w:sz w:val="48"/>
    </w:rPr>
  </w:style>
  <w:style w:type="character" w:customStyle="1" w:styleId="KoptekstChar">
    <w:name w:val="Koptekst Char"/>
    <w:basedOn w:val="Standaardalinea-lettertype"/>
    <w:link w:val="Koptekst"/>
    <w:uiPriority w:val="99"/>
    <w:rsid w:val="00346285"/>
  </w:style>
  <w:style w:type="paragraph" w:styleId="Voettekst">
    <w:name w:val="footer"/>
    <w:basedOn w:val="Standaard"/>
    <w:link w:val="VoettekstChar"/>
    <w:uiPriority w:val="99"/>
    <w:unhideWhenUsed/>
    <w:rsid w:val="0034628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46285"/>
  </w:style>
  <w:style w:type="numbering" w:customStyle="1" w:styleId="kg14RapportBijlagenummering">
    <w:name w:val="_kg14 Rapport Bijlagenummering"/>
    <w:uiPriority w:val="99"/>
    <w:rsid w:val="00346285"/>
    <w:pPr>
      <w:numPr>
        <w:numId w:val="4"/>
      </w:numPr>
    </w:pPr>
  </w:style>
  <w:style w:type="numbering" w:customStyle="1" w:styleId="kg14RapportHoofdstuknummering">
    <w:name w:val="_kg14 Rapport Hoofdstuknummering"/>
    <w:basedOn w:val="Geenlijst"/>
    <w:uiPriority w:val="99"/>
    <w:rsid w:val="00346285"/>
    <w:pPr>
      <w:numPr>
        <w:numId w:val="5"/>
      </w:numPr>
    </w:pPr>
  </w:style>
  <w:style w:type="paragraph" w:customStyle="1" w:styleId="kg14Standaard09pt">
    <w:name w:val="_kg14 Standaard 09pt"/>
    <w:link w:val="kg14Standaard09ptChar"/>
    <w:rsid w:val="00346285"/>
    <w:pPr>
      <w:spacing w:line="264" w:lineRule="auto"/>
    </w:pPr>
    <w:rPr>
      <w:rFonts w:ascii="Futura Std Light" w:eastAsiaTheme="minorHAnsi" w:hAnsi="Futura Std Light"/>
    </w:rPr>
  </w:style>
  <w:style w:type="character" w:customStyle="1" w:styleId="kg14Standaard09ptChar">
    <w:name w:val="_kg14 Standaard 09pt Char"/>
    <w:basedOn w:val="Standaardalinea-lettertype"/>
    <w:link w:val="kg14Standaard09pt"/>
    <w:rsid w:val="00346285"/>
    <w:rPr>
      <w:rFonts w:ascii="Futura Std Light" w:eastAsiaTheme="minorHAnsi" w:hAnsi="Futura Std Light"/>
    </w:rPr>
  </w:style>
  <w:style w:type="paragraph" w:customStyle="1" w:styleId="kg14RapportTitel">
    <w:name w:val="_kg14 Rapport Titel"/>
    <w:basedOn w:val="Standaard"/>
    <w:next w:val="Standaard"/>
    <w:rsid w:val="00346285"/>
    <w:pPr>
      <w:framePr w:wrap="around" w:hAnchor="text"/>
    </w:pPr>
    <w:rPr>
      <w:rFonts w:ascii="Futura Std Condensed" w:hAnsi="Futura Std Condensed"/>
      <w:caps/>
      <w:color w:val="000000"/>
      <w:sz w:val="48"/>
      <w14:textFill>
        <w14:solidFill>
          <w14:srgbClr w14:val="000000">
            <w14:alpha w14:val="20000"/>
          </w14:srgbClr>
        </w14:solidFill>
      </w14:textFill>
    </w:rPr>
  </w:style>
  <w:style w:type="paragraph" w:customStyle="1" w:styleId="kg14RapportSubtitel">
    <w:name w:val="_kg14 Rapport Subtitel"/>
    <w:basedOn w:val="Standaard"/>
    <w:next w:val="Standaard"/>
    <w:rsid w:val="00346285"/>
    <w:pPr>
      <w:framePr w:wrap="around" w:hAnchor="text"/>
    </w:pPr>
    <w:rPr>
      <w:rFonts w:ascii="Futura Std Condensed Light" w:hAnsi="Futura Std Condensed Light"/>
      <w:caps/>
      <w:color w:val="BB8900"/>
      <w:sz w:val="32"/>
      <w14:textFill>
        <w14:solidFill>
          <w14:srgbClr w14:val="BB8900">
            <w14:alpha w14:val="20000"/>
          </w14:srgbClr>
        </w14:solidFill>
      </w14:textFill>
    </w:rPr>
  </w:style>
  <w:style w:type="paragraph" w:customStyle="1" w:styleId="kg14Rapporttussentitel">
    <w:name w:val="_kg14 Rapport tussentitel"/>
    <w:basedOn w:val="Standaard"/>
    <w:next w:val="kg14Standaard09pt"/>
    <w:rsid w:val="00346285"/>
    <w:rPr>
      <w:rFonts w:ascii="Futura Std Light" w:eastAsiaTheme="minorHAnsi" w:hAnsi="Futura Std Light"/>
      <w:b/>
      <w:i/>
      <w:szCs w:val="22"/>
    </w:rPr>
  </w:style>
  <w:style w:type="paragraph" w:customStyle="1" w:styleId="kg14Standaard06pt">
    <w:name w:val="_kg14 Standaard 06pt"/>
    <w:next w:val="kg14Standaard09pt"/>
    <w:rsid w:val="00346285"/>
    <w:pPr>
      <w:framePr w:wrap="around" w:vAnchor="page" w:hAnchor="text" w:y="10774"/>
      <w:spacing w:line="264" w:lineRule="auto"/>
    </w:pPr>
    <w:rPr>
      <w:rFonts w:ascii="Futura Std Light" w:eastAsiaTheme="minorHAnsi" w:hAnsi="Futura Std Light"/>
      <w:sz w:val="12"/>
    </w:rPr>
  </w:style>
  <w:style w:type="paragraph" w:customStyle="1" w:styleId="kg14Standaard10pt">
    <w:name w:val="_kg14 Standaard 10pt"/>
    <w:basedOn w:val="kg14Standaard09pt"/>
    <w:rsid w:val="00346285"/>
    <w:pPr>
      <w:framePr w:wrap="around" w:vAnchor="page" w:hAnchor="text" w:y="11625"/>
    </w:pPr>
    <w:rPr>
      <w:sz w:val="20"/>
    </w:rPr>
  </w:style>
  <w:style w:type="character" w:customStyle="1" w:styleId="Inhopg1Char">
    <w:name w:val="Inhopg 1 Char"/>
    <w:basedOn w:val="Standaardalinea-lettertype"/>
    <w:link w:val="Inhopg1"/>
    <w:uiPriority w:val="39"/>
    <w:rsid w:val="00346285"/>
    <w:rPr>
      <w:rFonts w:ascii="Futura Std Condensed" w:eastAsiaTheme="minorHAnsi" w:hAnsi="Futura Std Condensed"/>
      <w:caps/>
      <w:noProof/>
      <w:color w:val="000000"/>
      <w:sz w:val="22"/>
      <w:szCs w:val="22"/>
      <w14:textFill>
        <w14:solidFill>
          <w14:srgbClr w14:val="000000">
            <w14:alpha w14:val="20000"/>
          </w14:srgbClr>
        </w14:solidFill>
      </w14:textFill>
    </w:rPr>
  </w:style>
  <w:style w:type="paragraph" w:styleId="Inhopg5">
    <w:name w:val="toc 5"/>
    <w:basedOn w:val="Standaard"/>
    <w:next w:val="Standaard"/>
    <w:uiPriority w:val="39"/>
    <w:semiHidden/>
    <w:unhideWhenUsed/>
    <w:rsid w:val="00346285"/>
    <w:pPr>
      <w:spacing w:after="100"/>
      <w:ind w:left="720"/>
    </w:pPr>
    <w:rPr>
      <w:rFonts w:ascii="Futura Std Light" w:eastAsiaTheme="minorHAnsi" w:hAnsi="Futura Std Light"/>
      <w:szCs w:val="22"/>
    </w:rPr>
  </w:style>
  <w:style w:type="paragraph" w:styleId="Inhopg6">
    <w:name w:val="toc 6"/>
    <w:basedOn w:val="Standaard"/>
    <w:next w:val="Standaard"/>
    <w:uiPriority w:val="39"/>
    <w:semiHidden/>
    <w:unhideWhenUsed/>
    <w:rsid w:val="00346285"/>
    <w:pPr>
      <w:tabs>
        <w:tab w:val="left" w:pos="851"/>
        <w:tab w:val="right" w:pos="8505"/>
      </w:tabs>
      <w:spacing w:after="100"/>
      <w:ind w:left="902"/>
    </w:pPr>
    <w:rPr>
      <w:rFonts w:ascii="Futura Std Light" w:eastAsiaTheme="minorHAnsi" w:hAnsi="Futura Std Light"/>
      <w:szCs w:val="22"/>
    </w:rPr>
  </w:style>
  <w:style w:type="paragraph" w:styleId="Inhopg7">
    <w:name w:val="toc 7"/>
    <w:basedOn w:val="Standaard"/>
    <w:next w:val="Standaard"/>
    <w:uiPriority w:val="39"/>
    <w:rsid w:val="00346285"/>
    <w:pPr>
      <w:spacing w:before="200"/>
      <w:ind w:left="1077"/>
    </w:pPr>
    <w:rPr>
      <w:rFonts w:ascii="Futura Std Light" w:eastAsiaTheme="minorHAnsi" w:hAnsi="Futura Std Light"/>
      <w:szCs w:val="22"/>
    </w:rPr>
  </w:style>
  <w:style w:type="paragraph" w:styleId="Inhopg9">
    <w:name w:val="toc 9"/>
    <w:basedOn w:val="Standaard"/>
    <w:next w:val="Standaard"/>
    <w:uiPriority w:val="39"/>
    <w:semiHidden/>
    <w:unhideWhenUsed/>
    <w:rsid w:val="00346285"/>
    <w:pPr>
      <w:spacing w:after="100"/>
      <w:ind w:left="1440"/>
    </w:pPr>
    <w:rPr>
      <w:rFonts w:ascii="Futura Std Light" w:eastAsiaTheme="minorHAnsi" w:hAnsi="Futura Std Light"/>
      <w:szCs w:val="22"/>
    </w:rPr>
  </w:style>
  <w:style w:type="paragraph" w:customStyle="1" w:styleId="kg14Hidden">
    <w:name w:val="_kg14 Hidden"/>
    <w:basedOn w:val="Geenafstand"/>
    <w:next w:val="Standaard"/>
    <w:link w:val="kg14HiddenChar"/>
    <w:rsid w:val="00346285"/>
    <w:pPr>
      <w:framePr w:wrap="around" w:vAnchor="page" w:hAnchor="page" w:x="2836" w:y="11625"/>
      <w:jc w:val="center"/>
    </w:pPr>
    <w:rPr>
      <w:bCs/>
      <w:color w:val="FFFFFF"/>
    </w:rPr>
  </w:style>
  <w:style w:type="character" w:customStyle="1" w:styleId="kg14HiddenChar">
    <w:name w:val="_kg14 Hidden Char"/>
    <w:basedOn w:val="GeenafstandChar"/>
    <w:link w:val="kg14Hidden"/>
    <w:rsid w:val="00346285"/>
    <w:rPr>
      <w:bCs/>
      <w:color w:val="FFFFFF"/>
    </w:rPr>
  </w:style>
  <w:style w:type="paragraph" w:styleId="Inhopg8">
    <w:name w:val="toc 8"/>
    <w:basedOn w:val="Standaard"/>
    <w:next w:val="Standaard"/>
    <w:uiPriority w:val="39"/>
    <w:semiHidden/>
    <w:unhideWhenUsed/>
    <w:rsid w:val="00346285"/>
    <w:pPr>
      <w:spacing w:after="100"/>
      <w:ind w:left="1260"/>
    </w:pPr>
  </w:style>
  <w:style w:type="paragraph" w:customStyle="1" w:styleId="Kop1NoNumNoToc">
    <w:name w:val="Kop 1 NoNum NoToc"/>
    <w:next w:val="Standaard"/>
    <w:link w:val="Kop1NoNumNoTocChar"/>
    <w:rsid w:val="00346285"/>
    <w:rPr>
      <w:rFonts w:ascii="Futura Std Condensed" w:eastAsiaTheme="majorEastAsia" w:hAnsi="Futura Std Condensed" w:cstheme="majorBidi"/>
      <w:b/>
      <w:bCs/>
      <w:caps/>
      <w:color w:val="BB8900"/>
      <w:sz w:val="48"/>
      <w:szCs w:val="28"/>
    </w:rPr>
  </w:style>
  <w:style w:type="character" w:customStyle="1" w:styleId="Kop1NoNumNoTocChar">
    <w:name w:val="Kop 1 NoNum NoToc Char"/>
    <w:basedOn w:val="Standaardalinea-lettertype"/>
    <w:link w:val="Kop1NoNumNoToc"/>
    <w:rsid w:val="00346285"/>
    <w:rPr>
      <w:rFonts w:ascii="Futura Std Condensed" w:eastAsiaTheme="majorEastAsia" w:hAnsi="Futura Std Condensed" w:cstheme="majorBidi"/>
      <w:b/>
      <w:bCs/>
      <w:caps/>
      <w:color w:val="BB8900"/>
      <w:sz w:val="48"/>
      <w:szCs w:val="28"/>
    </w:rPr>
  </w:style>
  <w:style w:type="paragraph" w:customStyle="1" w:styleId="Kop2NoNumNoToc">
    <w:name w:val="Kop 2 NoNum NoToc"/>
    <w:basedOn w:val="Standaard"/>
    <w:next w:val="Standaard"/>
    <w:link w:val="Kop2NoNumNoTocChar"/>
    <w:rsid w:val="00346285"/>
    <w:pPr>
      <w:spacing w:before="280" w:after="120"/>
    </w:pPr>
    <w:rPr>
      <w:rFonts w:ascii="Futura Std Condensed Light" w:hAnsi="Futura Std Condensed Light"/>
      <w:sz w:val="36"/>
    </w:rPr>
  </w:style>
  <w:style w:type="character" w:customStyle="1" w:styleId="Kop2NoNumNoTocChar">
    <w:name w:val="Kop 2 NoNum NoToc Char"/>
    <w:basedOn w:val="Standaardalinea-lettertype"/>
    <w:link w:val="Kop2NoNumNoToc"/>
    <w:rsid w:val="00346285"/>
    <w:rPr>
      <w:rFonts w:ascii="Futura Std Condensed Light" w:hAnsi="Futura Std Condensed Light"/>
      <w:sz w:val="36"/>
    </w:rPr>
  </w:style>
  <w:style w:type="paragraph" w:customStyle="1" w:styleId="Kop2NoNumToc">
    <w:name w:val="Kop 2 NoNum Toc"/>
    <w:next w:val="Standaard"/>
    <w:link w:val="Kop2NoNumTocChar"/>
    <w:rsid w:val="00346285"/>
    <w:pPr>
      <w:spacing w:before="280" w:after="120" w:line="264" w:lineRule="auto"/>
      <w:outlineLvl w:val="1"/>
    </w:pPr>
    <w:rPr>
      <w:rFonts w:ascii="Futura Std Condensed Light" w:hAnsi="Futura Std Condensed Light"/>
      <w:sz w:val="36"/>
    </w:rPr>
  </w:style>
  <w:style w:type="character" w:customStyle="1" w:styleId="Kop2NoNumTocChar">
    <w:name w:val="Kop 2 NoNum Toc Char"/>
    <w:basedOn w:val="Standaardalinea-lettertype"/>
    <w:link w:val="Kop2NoNumToc"/>
    <w:rsid w:val="00346285"/>
    <w:rPr>
      <w:rFonts w:ascii="Futura Std Condensed Light" w:hAnsi="Futura Std Condensed Light"/>
      <w:sz w:val="36"/>
    </w:rPr>
  </w:style>
  <w:style w:type="paragraph" w:customStyle="1" w:styleId="Kop3NoNumNoToc">
    <w:name w:val="Kop 3 NoNum NoToc"/>
    <w:basedOn w:val="Standaard"/>
    <w:next w:val="Standaard"/>
    <w:link w:val="Kop3NoNumNoTocChar"/>
    <w:rsid w:val="00346285"/>
    <w:pPr>
      <w:spacing w:before="200"/>
    </w:pPr>
    <w:rPr>
      <w:rFonts w:ascii="Futura Std Condensed Light" w:hAnsi="Futura Std Condensed Light"/>
      <w:sz w:val="28"/>
    </w:rPr>
  </w:style>
  <w:style w:type="character" w:customStyle="1" w:styleId="Kop3NoNumNoTocChar">
    <w:name w:val="Kop 3 NoNum NoToc Char"/>
    <w:basedOn w:val="Standaardalinea-lettertype"/>
    <w:link w:val="Kop3NoNumNoToc"/>
    <w:rsid w:val="00346285"/>
    <w:rPr>
      <w:rFonts w:ascii="Futura Std Condensed Light" w:hAnsi="Futura Std Condensed Light"/>
      <w:sz w:val="28"/>
    </w:rPr>
  </w:style>
  <w:style w:type="paragraph" w:customStyle="1" w:styleId="Kop3NoNumToc">
    <w:name w:val="Kop 3 NoNum Toc"/>
    <w:basedOn w:val="Standaard"/>
    <w:next w:val="Standaard"/>
    <w:link w:val="Kop3NoNumTocChar"/>
    <w:rsid w:val="00346285"/>
    <w:pPr>
      <w:spacing w:before="200"/>
      <w:outlineLvl w:val="2"/>
    </w:pPr>
    <w:rPr>
      <w:rFonts w:ascii="Futura Std Condensed Light" w:hAnsi="Futura Std Condensed Light"/>
      <w:sz w:val="28"/>
    </w:rPr>
  </w:style>
  <w:style w:type="character" w:customStyle="1" w:styleId="Kop3NoNumTocChar">
    <w:name w:val="Kop 3 NoNum Toc Char"/>
    <w:basedOn w:val="Standaardalinea-lettertype"/>
    <w:link w:val="Kop3NoNumToc"/>
    <w:rsid w:val="00346285"/>
    <w:rPr>
      <w:rFonts w:ascii="Futura Std Condensed Light" w:hAnsi="Futura Std Condensed Light"/>
      <w:sz w:val="28"/>
    </w:rPr>
  </w:style>
  <w:style w:type="paragraph" w:customStyle="1" w:styleId="Kop4NoNumNoToc">
    <w:name w:val="Kop 4 NoNum NoToc"/>
    <w:basedOn w:val="Standaard"/>
    <w:next w:val="Standaard"/>
    <w:link w:val="Kop4NoNumNoTocChar"/>
    <w:rsid w:val="00346285"/>
    <w:pPr>
      <w:spacing w:before="200"/>
    </w:pPr>
    <w:rPr>
      <w:rFonts w:ascii="Futura Std Condensed Light" w:hAnsi="Futura Std Condensed Light"/>
      <w:sz w:val="24"/>
    </w:rPr>
  </w:style>
  <w:style w:type="character" w:customStyle="1" w:styleId="Kop4NoNumNoTocChar">
    <w:name w:val="Kop 4 NoNum NoToc Char"/>
    <w:basedOn w:val="Standaardalinea-lettertype"/>
    <w:link w:val="Kop4NoNumNoToc"/>
    <w:rsid w:val="00346285"/>
    <w:rPr>
      <w:rFonts w:ascii="Futura Std Condensed Light" w:hAnsi="Futura Std Condensed Light"/>
      <w:sz w:val="24"/>
    </w:rPr>
  </w:style>
  <w:style w:type="paragraph" w:customStyle="1" w:styleId="Kop4NoNumToc">
    <w:name w:val="Kop 4 NoNum Toc"/>
    <w:basedOn w:val="Standaard"/>
    <w:next w:val="Standaard"/>
    <w:link w:val="Kop4NoNumTocChar"/>
    <w:rsid w:val="00346285"/>
    <w:pPr>
      <w:spacing w:before="200"/>
      <w:outlineLvl w:val="3"/>
    </w:pPr>
    <w:rPr>
      <w:rFonts w:ascii="Futura Std Condensed Light" w:hAnsi="Futura Std Condensed Light"/>
      <w:sz w:val="24"/>
    </w:rPr>
  </w:style>
  <w:style w:type="character" w:customStyle="1" w:styleId="Kop4NoNumTocChar">
    <w:name w:val="Kop 4 NoNum Toc Char"/>
    <w:basedOn w:val="Standaardalinea-lettertype"/>
    <w:link w:val="Kop4NoNumToc"/>
    <w:rsid w:val="00346285"/>
    <w:rPr>
      <w:rFonts w:ascii="Futura Std Condensed Light" w:hAnsi="Futura Std Condensed Light"/>
      <w:sz w:val="24"/>
    </w:rPr>
  </w:style>
  <w:style w:type="paragraph" w:customStyle="1" w:styleId="BijschriftTabel">
    <w:name w:val="Bijschrift Tabel"/>
    <w:basedOn w:val="Standaard"/>
    <w:next w:val="Standaard"/>
    <w:link w:val="BijschriftTabelChar"/>
    <w:rsid w:val="00346285"/>
    <w:pPr>
      <w:keepNext/>
      <w:tabs>
        <w:tab w:val="left" w:pos="851"/>
      </w:tabs>
    </w:pPr>
    <w:rPr>
      <w:i/>
    </w:rPr>
  </w:style>
  <w:style w:type="character" w:customStyle="1" w:styleId="BijschriftTabelChar">
    <w:name w:val="Bijschrift Tabel Char"/>
    <w:basedOn w:val="Standaardalinea-lettertype"/>
    <w:link w:val="BijschriftTabel"/>
    <w:rsid w:val="00346285"/>
    <w:rPr>
      <w:i/>
    </w:rPr>
  </w:style>
  <w:style w:type="paragraph" w:customStyle="1" w:styleId="BijschriftAfbeelding">
    <w:name w:val="Bijschrift Afbeelding"/>
    <w:basedOn w:val="Standaard"/>
    <w:next w:val="Standaard"/>
    <w:link w:val="BijschriftAfbeeldingChar"/>
    <w:rsid w:val="00346285"/>
    <w:pPr>
      <w:tabs>
        <w:tab w:val="left" w:pos="1276"/>
      </w:tabs>
    </w:pPr>
    <w:rPr>
      <w:i/>
    </w:rPr>
  </w:style>
  <w:style w:type="character" w:customStyle="1" w:styleId="BijschriftAfbeeldingChar">
    <w:name w:val="Bijschrift Afbeelding Char"/>
    <w:basedOn w:val="Standaardalinea-lettertype"/>
    <w:link w:val="BijschriftAfbeelding"/>
    <w:rsid w:val="00346285"/>
    <w:rPr>
      <w:i/>
    </w:rPr>
  </w:style>
  <w:style w:type="paragraph" w:customStyle="1" w:styleId="Afbeelding">
    <w:name w:val="Afbeelding"/>
    <w:basedOn w:val="Standaard"/>
    <w:next w:val="Standaard"/>
    <w:rsid w:val="00346285"/>
    <w:pPr>
      <w:keepNext/>
      <w:spacing w:before="240" w:line="288" w:lineRule="auto"/>
      <w:jc w:val="both"/>
    </w:pPr>
  </w:style>
  <w:style w:type="paragraph" w:customStyle="1" w:styleId="TitelTOC">
    <w:name w:val="Titel TOC"/>
    <w:basedOn w:val="Standaard"/>
    <w:next w:val="Standaard"/>
    <w:rsid w:val="00346285"/>
    <w:rPr>
      <w:rFonts w:ascii="Futura Std Condensed" w:hAnsi="Futura Std Condensed"/>
      <w:b/>
      <w:caps/>
      <w:color w:val="BB8900"/>
      <w:sz w:val="36"/>
    </w:rPr>
  </w:style>
  <w:style w:type="paragraph" w:styleId="Aanhef">
    <w:name w:val="Salutation"/>
    <w:basedOn w:val="Standaard"/>
    <w:next w:val="Standaard"/>
    <w:link w:val="AanhefChar"/>
    <w:uiPriority w:val="99"/>
    <w:semiHidden/>
    <w:unhideWhenUsed/>
    <w:rsid w:val="00346285"/>
  </w:style>
  <w:style w:type="character" w:customStyle="1" w:styleId="AanhefChar">
    <w:name w:val="Aanhef Char"/>
    <w:basedOn w:val="Standaardalinea-lettertype"/>
    <w:link w:val="Aanhef"/>
    <w:uiPriority w:val="99"/>
    <w:semiHidden/>
    <w:rsid w:val="00346285"/>
  </w:style>
  <w:style w:type="paragraph" w:styleId="Adresenvelop">
    <w:name w:val="envelope address"/>
    <w:basedOn w:val="Standaard"/>
    <w:uiPriority w:val="99"/>
    <w:semiHidden/>
    <w:unhideWhenUsed/>
    <w:rsid w:val="00346285"/>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346285"/>
    <w:pPr>
      <w:spacing w:line="240" w:lineRule="auto"/>
      <w:ind w:left="4252"/>
    </w:pPr>
  </w:style>
  <w:style w:type="character" w:customStyle="1" w:styleId="AfsluitingChar">
    <w:name w:val="Afsluiting Char"/>
    <w:basedOn w:val="Standaardalinea-lettertype"/>
    <w:link w:val="Afsluiting"/>
    <w:uiPriority w:val="99"/>
    <w:semiHidden/>
    <w:rsid w:val="00346285"/>
  </w:style>
  <w:style w:type="paragraph" w:styleId="Afzender">
    <w:name w:val="envelope return"/>
    <w:basedOn w:val="Standaard"/>
    <w:uiPriority w:val="99"/>
    <w:semiHidden/>
    <w:unhideWhenUsed/>
    <w:rsid w:val="00346285"/>
    <w:pPr>
      <w:spacing w:line="240" w:lineRule="auto"/>
    </w:pPr>
    <w:rPr>
      <w:rFonts w:asciiTheme="majorHAnsi" w:eastAsiaTheme="majorEastAsia" w:hAnsiTheme="majorHAnsi" w:cstheme="majorBidi"/>
      <w:sz w:val="20"/>
      <w:szCs w:val="20"/>
    </w:rPr>
  </w:style>
  <w:style w:type="paragraph" w:styleId="Berichtkop">
    <w:name w:val="Message Header"/>
    <w:basedOn w:val="Standaard"/>
    <w:link w:val="BerichtkopChar"/>
    <w:uiPriority w:val="99"/>
    <w:semiHidden/>
    <w:unhideWhenUsed/>
    <w:rsid w:val="0034628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346285"/>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346285"/>
  </w:style>
  <w:style w:type="paragraph" w:styleId="Bloktekst">
    <w:name w:val="Block Text"/>
    <w:basedOn w:val="Standaard"/>
    <w:uiPriority w:val="99"/>
    <w:semiHidden/>
    <w:unhideWhenUsed/>
    <w:rsid w:val="00346285"/>
    <w:pPr>
      <w:pBdr>
        <w:top w:val="single" w:sz="2" w:space="10" w:color="3D3A33" w:themeColor="accent1" w:shadow="1" w:frame="1"/>
        <w:left w:val="single" w:sz="2" w:space="10" w:color="3D3A33" w:themeColor="accent1" w:shadow="1" w:frame="1"/>
        <w:bottom w:val="single" w:sz="2" w:space="10" w:color="3D3A33" w:themeColor="accent1" w:shadow="1" w:frame="1"/>
        <w:right w:val="single" w:sz="2" w:space="10" w:color="3D3A33" w:themeColor="accent1" w:shadow="1" w:frame="1"/>
      </w:pBdr>
      <w:ind w:left="1152" w:right="1152"/>
    </w:pPr>
    <w:rPr>
      <w:i/>
      <w:iCs/>
      <w:color w:val="3D3A33" w:themeColor="accent1"/>
    </w:rPr>
  </w:style>
  <w:style w:type="paragraph" w:styleId="Bronvermelding">
    <w:name w:val="table of authorities"/>
    <w:basedOn w:val="Standaard"/>
    <w:next w:val="Standaard"/>
    <w:uiPriority w:val="99"/>
    <w:semiHidden/>
    <w:unhideWhenUsed/>
    <w:rsid w:val="00346285"/>
    <w:pPr>
      <w:ind w:left="180" w:hanging="180"/>
    </w:pPr>
  </w:style>
  <w:style w:type="paragraph" w:styleId="Datum">
    <w:name w:val="Date"/>
    <w:basedOn w:val="Standaard"/>
    <w:next w:val="Standaard"/>
    <w:link w:val="DatumChar"/>
    <w:uiPriority w:val="99"/>
    <w:semiHidden/>
    <w:unhideWhenUsed/>
    <w:rsid w:val="00346285"/>
  </w:style>
  <w:style w:type="character" w:customStyle="1" w:styleId="DatumChar">
    <w:name w:val="Datum Char"/>
    <w:basedOn w:val="Standaardalinea-lettertype"/>
    <w:link w:val="Datum"/>
    <w:uiPriority w:val="99"/>
    <w:semiHidden/>
    <w:rsid w:val="00346285"/>
  </w:style>
  <w:style w:type="paragraph" w:styleId="Documentstructuur">
    <w:name w:val="Document Map"/>
    <w:basedOn w:val="Standaard"/>
    <w:link w:val="DocumentstructuurChar"/>
    <w:uiPriority w:val="99"/>
    <w:semiHidden/>
    <w:unhideWhenUsed/>
    <w:rsid w:val="00346285"/>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346285"/>
    <w:rPr>
      <w:rFonts w:ascii="Tahoma" w:hAnsi="Tahoma" w:cs="Tahoma"/>
      <w:sz w:val="16"/>
      <w:szCs w:val="16"/>
    </w:rPr>
  </w:style>
  <w:style w:type="character" w:styleId="Eindnootmarkering">
    <w:name w:val="endnote reference"/>
    <w:basedOn w:val="Standaardalinea-lettertype"/>
    <w:uiPriority w:val="99"/>
    <w:semiHidden/>
    <w:unhideWhenUsed/>
    <w:rsid w:val="00346285"/>
    <w:rPr>
      <w:vertAlign w:val="superscript"/>
    </w:rPr>
  </w:style>
  <w:style w:type="paragraph" w:styleId="Eindnoottekst">
    <w:name w:val="endnote text"/>
    <w:basedOn w:val="Standaard"/>
    <w:link w:val="EindnoottekstChar"/>
    <w:uiPriority w:val="99"/>
    <w:semiHidden/>
    <w:unhideWhenUsed/>
    <w:rsid w:val="00346285"/>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346285"/>
    <w:rPr>
      <w:sz w:val="20"/>
      <w:szCs w:val="20"/>
    </w:rPr>
  </w:style>
  <w:style w:type="paragraph" w:styleId="E-mailhandtekening">
    <w:name w:val="E-mail Signature"/>
    <w:basedOn w:val="Standaard"/>
    <w:link w:val="E-mailhandtekeningChar"/>
    <w:uiPriority w:val="99"/>
    <w:semiHidden/>
    <w:unhideWhenUsed/>
    <w:rsid w:val="00346285"/>
    <w:pPr>
      <w:spacing w:line="240" w:lineRule="auto"/>
    </w:pPr>
  </w:style>
  <w:style w:type="character" w:customStyle="1" w:styleId="E-mailhandtekeningChar">
    <w:name w:val="E-mailhandtekening Char"/>
    <w:basedOn w:val="Standaardalinea-lettertype"/>
    <w:link w:val="E-mailhandtekening"/>
    <w:uiPriority w:val="99"/>
    <w:semiHidden/>
    <w:rsid w:val="00346285"/>
  </w:style>
  <w:style w:type="character" w:styleId="GevolgdeHyperlink">
    <w:name w:val="FollowedHyperlink"/>
    <w:basedOn w:val="Standaardalinea-lettertype"/>
    <w:uiPriority w:val="99"/>
    <w:semiHidden/>
    <w:unhideWhenUsed/>
    <w:rsid w:val="00346285"/>
    <w:rPr>
      <w:color w:val="7030A0" w:themeColor="followedHyperlink"/>
      <w:u w:val="single"/>
    </w:rPr>
  </w:style>
  <w:style w:type="paragraph" w:styleId="Handtekening">
    <w:name w:val="Signature"/>
    <w:basedOn w:val="Standaard"/>
    <w:link w:val="HandtekeningChar"/>
    <w:uiPriority w:val="99"/>
    <w:semiHidden/>
    <w:unhideWhenUsed/>
    <w:rsid w:val="00346285"/>
    <w:pPr>
      <w:spacing w:line="240" w:lineRule="auto"/>
      <w:ind w:left="4252"/>
    </w:pPr>
  </w:style>
  <w:style w:type="character" w:customStyle="1" w:styleId="HandtekeningChar">
    <w:name w:val="Handtekening Char"/>
    <w:basedOn w:val="Standaardalinea-lettertype"/>
    <w:link w:val="Handtekening"/>
    <w:uiPriority w:val="99"/>
    <w:semiHidden/>
    <w:rsid w:val="00346285"/>
  </w:style>
  <w:style w:type="paragraph" w:styleId="HTML-voorafopgemaakt">
    <w:name w:val="HTML Preformatted"/>
    <w:basedOn w:val="Standaard"/>
    <w:link w:val="HTML-voorafopgemaaktChar"/>
    <w:uiPriority w:val="99"/>
    <w:semiHidden/>
    <w:unhideWhenUsed/>
    <w:rsid w:val="00346285"/>
    <w:pPr>
      <w:spacing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346285"/>
    <w:rPr>
      <w:rFonts w:ascii="Consolas" w:hAnsi="Consolas"/>
      <w:sz w:val="20"/>
      <w:szCs w:val="20"/>
    </w:rPr>
  </w:style>
  <w:style w:type="character" w:styleId="HTMLCode">
    <w:name w:val="HTML Code"/>
    <w:basedOn w:val="Standaardalinea-lettertype"/>
    <w:uiPriority w:val="99"/>
    <w:semiHidden/>
    <w:unhideWhenUsed/>
    <w:rsid w:val="00346285"/>
    <w:rPr>
      <w:rFonts w:ascii="Consolas" w:hAnsi="Consolas"/>
      <w:sz w:val="20"/>
      <w:szCs w:val="20"/>
    </w:rPr>
  </w:style>
  <w:style w:type="character" w:styleId="HTMLDefinition">
    <w:name w:val="HTML Definition"/>
    <w:basedOn w:val="Standaardalinea-lettertype"/>
    <w:uiPriority w:val="99"/>
    <w:semiHidden/>
    <w:unhideWhenUsed/>
    <w:rsid w:val="00346285"/>
    <w:rPr>
      <w:i/>
      <w:iCs/>
    </w:rPr>
  </w:style>
  <w:style w:type="character" w:styleId="HTMLVariable">
    <w:name w:val="HTML Variable"/>
    <w:basedOn w:val="Standaardalinea-lettertype"/>
    <w:uiPriority w:val="99"/>
    <w:semiHidden/>
    <w:unhideWhenUsed/>
    <w:rsid w:val="00346285"/>
    <w:rPr>
      <w:i/>
      <w:iCs/>
    </w:rPr>
  </w:style>
  <w:style w:type="character" w:styleId="HTML-acroniem">
    <w:name w:val="HTML Acronym"/>
    <w:basedOn w:val="Standaardalinea-lettertype"/>
    <w:uiPriority w:val="99"/>
    <w:semiHidden/>
    <w:unhideWhenUsed/>
    <w:rsid w:val="00346285"/>
  </w:style>
  <w:style w:type="paragraph" w:styleId="HTML-adres">
    <w:name w:val="HTML Address"/>
    <w:basedOn w:val="Standaard"/>
    <w:link w:val="HTML-adresChar"/>
    <w:uiPriority w:val="99"/>
    <w:semiHidden/>
    <w:unhideWhenUsed/>
    <w:rsid w:val="00346285"/>
    <w:pPr>
      <w:spacing w:line="240" w:lineRule="auto"/>
    </w:pPr>
    <w:rPr>
      <w:i/>
      <w:iCs/>
    </w:rPr>
  </w:style>
  <w:style w:type="character" w:customStyle="1" w:styleId="HTML-adresChar">
    <w:name w:val="HTML-adres Char"/>
    <w:basedOn w:val="Standaardalinea-lettertype"/>
    <w:link w:val="HTML-adres"/>
    <w:uiPriority w:val="99"/>
    <w:semiHidden/>
    <w:rsid w:val="00346285"/>
    <w:rPr>
      <w:i/>
      <w:iCs/>
    </w:rPr>
  </w:style>
  <w:style w:type="character" w:styleId="HTML-citaat">
    <w:name w:val="HTML Cite"/>
    <w:basedOn w:val="Standaardalinea-lettertype"/>
    <w:uiPriority w:val="99"/>
    <w:semiHidden/>
    <w:unhideWhenUsed/>
    <w:rsid w:val="00346285"/>
    <w:rPr>
      <w:i/>
      <w:iCs/>
    </w:rPr>
  </w:style>
  <w:style w:type="character" w:styleId="HTML-schrijfmachine">
    <w:name w:val="HTML Typewriter"/>
    <w:basedOn w:val="Standaardalinea-lettertype"/>
    <w:uiPriority w:val="99"/>
    <w:semiHidden/>
    <w:unhideWhenUsed/>
    <w:rsid w:val="00346285"/>
    <w:rPr>
      <w:rFonts w:ascii="Consolas" w:hAnsi="Consolas"/>
      <w:sz w:val="20"/>
      <w:szCs w:val="20"/>
    </w:rPr>
  </w:style>
  <w:style w:type="character" w:styleId="HTML-toetsenbord">
    <w:name w:val="HTML Keyboard"/>
    <w:basedOn w:val="Standaardalinea-lettertype"/>
    <w:uiPriority w:val="99"/>
    <w:semiHidden/>
    <w:unhideWhenUsed/>
    <w:rsid w:val="00346285"/>
    <w:rPr>
      <w:rFonts w:ascii="Consolas" w:hAnsi="Consolas"/>
      <w:sz w:val="20"/>
      <w:szCs w:val="20"/>
    </w:rPr>
  </w:style>
  <w:style w:type="character" w:styleId="HTML-voorbeeld">
    <w:name w:val="HTML Sample"/>
    <w:basedOn w:val="Standaardalinea-lettertype"/>
    <w:uiPriority w:val="99"/>
    <w:semiHidden/>
    <w:unhideWhenUsed/>
    <w:rsid w:val="00346285"/>
    <w:rPr>
      <w:rFonts w:ascii="Consolas" w:hAnsi="Consolas"/>
      <w:sz w:val="24"/>
      <w:szCs w:val="24"/>
    </w:rPr>
  </w:style>
  <w:style w:type="paragraph" w:styleId="Index1">
    <w:name w:val="index 1"/>
    <w:basedOn w:val="Standaard"/>
    <w:next w:val="Standaard"/>
    <w:autoRedefine/>
    <w:uiPriority w:val="99"/>
    <w:semiHidden/>
    <w:unhideWhenUsed/>
    <w:rsid w:val="00346285"/>
    <w:pPr>
      <w:spacing w:line="240" w:lineRule="auto"/>
      <w:ind w:left="180" w:hanging="180"/>
    </w:pPr>
  </w:style>
  <w:style w:type="paragraph" w:styleId="Index2">
    <w:name w:val="index 2"/>
    <w:basedOn w:val="Standaard"/>
    <w:next w:val="Standaard"/>
    <w:autoRedefine/>
    <w:uiPriority w:val="99"/>
    <w:semiHidden/>
    <w:unhideWhenUsed/>
    <w:rsid w:val="00346285"/>
    <w:pPr>
      <w:spacing w:line="240" w:lineRule="auto"/>
      <w:ind w:left="360" w:hanging="180"/>
    </w:pPr>
  </w:style>
  <w:style w:type="paragraph" w:styleId="Index3">
    <w:name w:val="index 3"/>
    <w:basedOn w:val="Standaard"/>
    <w:next w:val="Standaard"/>
    <w:autoRedefine/>
    <w:uiPriority w:val="99"/>
    <w:semiHidden/>
    <w:unhideWhenUsed/>
    <w:rsid w:val="00346285"/>
    <w:pPr>
      <w:spacing w:line="240" w:lineRule="auto"/>
      <w:ind w:left="540" w:hanging="180"/>
    </w:pPr>
  </w:style>
  <w:style w:type="paragraph" w:styleId="Index4">
    <w:name w:val="index 4"/>
    <w:basedOn w:val="Standaard"/>
    <w:next w:val="Standaard"/>
    <w:autoRedefine/>
    <w:uiPriority w:val="99"/>
    <w:semiHidden/>
    <w:unhideWhenUsed/>
    <w:rsid w:val="00346285"/>
    <w:pPr>
      <w:spacing w:line="240" w:lineRule="auto"/>
      <w:ind w:left="720" w:hanging="180"/>
    </w:pPr>
  </w:style>
  <w:style w:type="paragraph" w:styleId="Index5">
    <w:name w:val="index 5"/>
    <w:basedOn w:val="Standaard"/>
    <w:next w:val="Standaard"/>
    <w:autoRedefine/>
    <w:uiPriority w:val="99"/>
    <w:semiHidden/>
    <w:unhideWhenUsed/>
    <w:rsid w:val="00346285"/>
    <w:pPr>
      <w:spacing w:line="240" w:lineRule="auto"/>
      <w:ind w:left="900" w:hanging="180"/>
    </w:pPr>
  </w:style>
  <w:style w:type="paragraph" w:styleId="Index6">
    <w:name w:val="index 6"/>
    <w:basedOn w:val="Standaard"/>
    <w:next w:val="Standaard"/>
    <w:autoRedefine/>
    <w:uiPriority w:val="99"/>
    <w:semiHidden/>
    <w:unhideWhenUsed/>
    <w:rsid w:val="00346285"/>
    <w:pPr>
      <w:spacing w:line="240" w:lineRule="auto"/>
      <w:ind w:left="1080" w:hanging="180"/>
    </w:pPr>
  </w:style>
  <w:style w:type="paragraph" w:styleId="Index7">
    <w:name w:val="index 7"/>
    <w:basedOn w:val="Standaard"/>
    <w:next w:val="Standaard"/>
    <w:autoRedefine/>
    <w:uiPriority w:val="99"/>
    <w:semiHidden/>
    <w:unhideWhenUsed/>
    <w:rsid w:val="00346285"/>
    <w:pPr>
      <w:spacing w:line="240" w:lineRule="auto"/>
      <w:ind w:left="1260" w:hanging="180"/>
    </w:pPr>
  </w:style>
  <w:style w:type="paragraph" w:styleId="Index8">
    <w:name w:val="index 8"/>
    <w:basedOn w:val="Standaard"/>
    <w:next w:val="Standaard"/>
    <w:autoRedefine/>
    <w:uiPriority w:val="99"/>
    <w:semiHidden/>
    <w:unhideWhenUsed/>
    <w:rsid w:val="00346285"/>
    <w:pPr>
      <w:spacing w:line="240" w:lineRule="auto"/>
      <w:ind w:left="1440" w:hanging="180"/>
    </w:pPr>
  </w:style>
  <w:style w:type="paragraph" w:styleId="Index9">
    <w:name w:val="index 9"/>
    <w:basedOn w:val="Standaard"/>
    <w:next w:val="Standaard"/>
    <w:autoRedefine/>
    <w:uiPriority w:val="99"/>
    <w:semiHidden/>
    <w:unhideWhenUsed/>
    <w:rsid w:val="00346285"/>
    <w:pPr>
      <w:spacing w:line="240" w:lineRule="auto"/>
      <w:ind w:left="1620" w:hanging="180"/>
    </w:pPr>
  </w:style>
  <w:style w:type="paragraph" w:styleId="Indexkop">
    <w:name w:val="index heading"/>
    <w:basedOn w:val="Standaard"/>
    <w:next w:val="Index1"/>
    <w:uiPriority w:val="99"/>
    <w:semiHidden/>
    <w:unhideWhenUsed/>
    <w:rsid w:val="00346285"/>
    <w:rPr>
      <w:rFonts w:asciiTheme="majorHAnsi" w:eastAsiaTheme="majorEastAsia" w:hAnsiTheme="majorHAnsi" w:cstheme="majorBidi"/>
      <w:b/>
      <w:bCs/>
    </w:rPr>
  </w:style>
  <w:style w:type="paragraph" w:styleId="Kopbronvermelding">
    <w:name w:val="toa heading"/>
    <w:basedOn w:val="Standaard"/>
    <w:next w:val="Standaard"/>
    <w:uiPriority w:val="99"/>
    <w:semiHidden/>
    <w:unhideWhenUsed/>
    <w:rsid w:val="00346285"/>
    <w:pPr>
      <w:spacing w:before="120"/>
    </w:pPr>
    <w:rPr>
      <w:rFonts w:asciiTheme="majorHAnsi" w:eastAsiaTheme="majorEastAsia" w:hAnsiTheme="majorHAnsi" w:cstheme="majorBidi"/>
      <w:b/>
      <w:bCs/>
      <w:sz w:val="24"/>
      <w:szCs w:val="24"/>
    </w:rPr>
  </w:style>
  <w:style w:type="paragraph" w:styleId="Lijst">
    <w:name w:val="List"/>
    <w:basedOn w:val="Standaard"/>
    <w:uiPriority w:val="99"/>
    <w:semiHidden/>
    <w:unhideWhenUsed/>
    <w:rsid w:val="00346285"/>
    <w:pPr>
      <w:ind w:left="283" w:hanging="283"/>
      <w:contextualSpacing/>
    </w:pPr>
  </w:style>
  <w:style w:type="paragraph" w:styleId="Lijst2">
    <w:name w:val="List 2"/>
    <w:basedOn w:val="Standaard"/>
    <w:uiPriority w:val="99"/>
    <w:semiHidden/>
    <w:unhideWhenUsed/>
    <w:rsid w:val="00346285"/>
    <w:pPr>
      <w:ind w:left="566" w:hanging="283"/>
      <w:contextualSpacing/>
    </w:pPr>
  </w:style>
  <w:style w:type="paragraph" w:styleId="Lijst3">
    <w:name w:val="List 3"/>
    <w:basedOn w:val="Standaard"/>
    <w:uiPriority w:val="99"/>
    <w:semiHidden/>
    <w:unhideWhenUsed/>
    <w:rsid w:val="00346285"/>
    <w:pPr>
      <w:ind w:left="849" w:hanging="283"/>
      <w:contextualSpacing/>
    </w:pPr>
  </w:style>
  <w:style w:type="paragraph" w:styleId="Lijst4">
    <w:name w:val="List 4"/>
    <w:basedOn w:val="Standaard"/>
    <w:uiPriority w:val="99"/>
    <w:semiHidden/>
    <w:unhideWhenUsed/>
    <w:rsid w:val="00346285"/>
    <w:pPr>
      <w:ind w:left="1132" w:hanging="283"/>
      <w:contextualSpacing/>
    </w:pPr>
  </w:style>
  <w:style w:type="paragraph" w:styleId="Lijst5">
    <w:name w:val="List 5"/>
    <w:basedOn w:val="Standaard"/>
    <w:uiPriority w:val="99"/>
    <w:semiHidden/>
    <w:unhideWhenUsed/>
    <w:rsid w:val="00346285"/>
    <w:pPr>
      <w:ind w:left="1415" w:hanging="283"/>
      <w:contextualSpacing/>
    </w:pPr>
  </w:style>
  <w:style w:type="paragraph" w:styleId="Lijstopsomteken2">
    <w:name w:val="List Bullet 2"/>
    <w:basedOn w:val="Standaard"/>
    <w:uiPriority w:val="99"/>
    <w:semiHidden/>
    <w:unhideWhenUsed/>
    <w:rsid w:val="00346285"/>
    <w:pPr>
      <w:numPr>
        <w:numId w:val="7"/>
      </w:numPr>
      <w:contextualSpacing/>
    </w:pPr>
  </w:style>
  <w:style w:type="paragraph" w:styleId="Lijstopsomteken3">
    <w:name w:val="List Bullet 3"/>
    <w:basedOn w:val="Standaard"/>
    <w:uiPriority w:val="99"/>
    <w:semiHidden/>
    <w:unhideWhenUsed/>
    <w:rsid w:val="00346285"/>
    <w:pPr>
      <w:numPr>
        <w:numId w:val="8"/>
      </w:numPr>
      <w:contextualSpacing/>
    </w:pPr>
  </w:style>
  <w:style w:type="paragraph" w:styleId="Lijstopsomteken4">
    <w:name w:val="List Bullet 4"/>
    <w:basedOn w:val="Standaard"/>
    <w:uiPriority w:val="99"/>
    <w:semiHidden/>
    <w:unhideWhenUsed/>
    <w:rsid w:val="00346285"/>
    <w:pPr>
      <w:numPr>
        <w:numId w:val="9"/>
      </w:numPr>
      <w:contextualSpacing/>
    </w:pPr>
  </w:style>
  <w:style w:type="paragraph" w:styleId="Lijstopsomteken5">
    <w:name w:val="List Bullet 5"/>
    <w:basedOn w:val="Standaard"/>
    <w:uiPriority w:val="99"/>
    <w:semiHidden/>
    <w:unhideWhenUsed/>
    <w:rsid w:val="00346285"/>
    <w:pPr>
      <w:numPr>
        <w:numId w:val="10"/>
      </w:numPr>
      <w:contextualSpacing/>
    </w:pPr>
  </w:style>
  <w:style w:type="paragraph" w:styleId="Lijstnummering">
    <w:name w:val="List Number"/>
    <w:basedOn w:val="Standaard"/>
    <w:uiPriority w:val="99"/>
    <w:semiHidden/>
    <w:unhideWhenUsed/>
    <w:rsid w:val="00346285"/>
    <w:pPr>
      <w:numPr>
        <w:numId w:val="11"/>
      </w:numPr>
      <w:contextualSpacing/>
    </w:pPr>
  </w:style>
  <w:style w:type="paragraph" w:styleId="Lijstnummering2">
    <w:name w:val="List Number 2"/>
    <w:basedOn w:val="Standaard"/>
    <w:uiPriority w:val="99"/>
    <w:semiHidden/>
    <w:unhideWhenUsed/>
    <w:rsid w:val="00346285"/>
    <w:pPr>
      <w:numPr>
        <w:numId w:val="12"/>
      </w:numPr>
      <w:contextualSpacing/>
    </w:pPr>
  </w:style>
  <w:style w:type="paragraph" w:styleId="Lijstnummering3">
    <w:name w:val="List Number 3"/>
    <w:basedOn w:val="Standaard"/>
    <w:uiPriority w:val="99"/>
    <w:semiHidden/>
    <w:unhideWhenUsed/>
    <w:rsid w:val="00346285"/>
    <w:pPr>
      <w:numPr>
        <w:numId w:val="13"/>
      </w:numPr>
      <w:contextualSpacing/>
    </w:pPr>
  </w:style>
  <w:style w:type="paragraph" w:styleId="Lijstnummering4">
    <w:name w:val="List Number 4"/>
    <w:basedOn w:val="Standaard"/>
    <w:uiPriority w:val="99"/>
    <w:semiHidden/>
    <w:unhideWhenUsed/>
    <w:rsid w:val="00346285"/>
    <w:pPr>
      <w:numPr>
        <w:numId w:val="14"/>
      </w:numPr>
      <w:contextualSpacing/>
    </w:pPr>
  </w:style>
  <w:style w:type="paragraph" w:styleId="Lijstnummering5">
    <w:name w:val="List Number 5"/>
    <w:basedOn w:val="Standaard"/>
    <w:uiPriority w:val="99"/>
    <w:semiHidden/>
    <w:unhideWhenUsed/>
    <w:rsid w:val="00346285"/>
    <w:pPr>
      <w:numPr>
        <w:numId w:val="15"/>
      </w:numPr>
      <w:contextualSpacing/>
    </w:pPr>
  </w:style>
  <w:style w:type="paragraph" w:styleId="Lijstvoortzetting">
    <w:name w:val="List Continue"/>
    <w:basedOn w:val="Standaard"/>
    <w:uiPriority w:val="99"/>
    <w:semiHidden/>
    <w:unhideWhenUsed/>
    <w:rsid w:val="00346285"/>
    <w:pPr>
      <w:spacing w:after="120"/>
      <w:ind w:left="283"/>
      <w:contextualSpacing/>
    </w:pPr>
  </w:style>
  <w:style w:type="paragraph" w:styleId="Lijstvoortzetting2">
    <w:name w:val="List Continue 2"/>
    <w:basedOn w:val="Standaard"/>
    <w:uiPriority w:val="99"/>
    <w:semiHidden/>
    <w:unhideWhenUsed/>
    <w:rsid w:val="00346285"/>
    <w:pPr>
      <w:spacing w:after="120"/>
      <w:ind w:left="566"/>
      <w:contextualSpacing/>
    </w:pPr>
  </w:style>
  <w:style w:type="paragraph" w:styleId="Lijstvoortzetting3">
    <w:name w:val="List Continue 3"/>
    <w:basedOn w:val="Standaard"/>
    <w:uiPriority w:val="99"/>
    <w:semiHidden/>
    <w:unhideWhenUsed/>
    <w:rsid w:val="00346285"/>
    <w:pPr>
      <w:spacing w:after="120"/>
      <w:ind w:left="849"/>
      <w:contextualSpacing/>
    </w:pPr>
  </w:style>
  <w:style w:type="paragraph" w:styleId="Lijstvoortzetting4">
    <w:name w:val="List Continue 4"/>
    <w:basedOn w:val="Standaard"/>
    <w:uiPriority w:val="99"/>
    <w:semiHidden/>
    <w:unhideWhenUsed/>
    <w:rsid w:val="00346285"/>
    <w:pPr>
      <w:spacing w:after="120"/>
      <w:ind w:left="1132"/>
      <w:contextualSpacing/>
    </w:pPr>
  </w:style>
  <w:style w:type="paragraph" w:styleId="Lijstvoortzetting5">
    <w:name w:val="List Continue 5"/>
    <w:basedOn w:val="Standaard"/>
    <w:uiPriority w:val="99"/>
    <w:semiHidden/>
    <w:unhideWhenUsed/>
    <w:rsid w:val="00346285"/>
    <w:pPr>
      <w:spacing w:after="120"/>
      <w:ind w:left="1415"/>
      <w:contextualSpacing/>
    </w:pPr>
  </w:style>
  <w:style w:type="paragraph" w:styleId="Macrotekst">
    <w:name w:val="macro"/>
    <w:link w:val="MacrotekstChar"/>
    <w:uiPriority w:val="99"/>
    <w:semiHidden/>
    <w:unhideWhenUsed/>
    <w:rsid w:val="00346285"/>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sz w:val="20"/>
      <w:szCs w:val="20"/>
    </w:rPr>
  </w:style>
  <w:style w:type="character" w:customStyle="1" w:styleId="MacrotekstChar">
    <w:name w:val="Macrotekst Char"/>
    <w:basedOn w:val="Standaardalinea-lettertype"/>
    <w:link w:val="Macrotekst"/>
    <w:uiPriority w:val="99"/>
    <w:semiHidden/>
    <w:rsid w:val="00346285"/>
    <w:rPr>
      <w:rFonts w:ascii="Consolas" w:hAnsi="Consolas"/>
      <w:sz w:val="20"/>
      <w:szCs w:val="20"/>
    </w:rPr>
  </w:style>
  <w:style w:type="paragraph" w:styleId="Normaalweb">
    <w:name w:val="Normal (Web)"/>
    <w:basedOn w:val="Standaard"/>
    <w:uiPriority w:val="99"/>
    <w:semiHidden/>
    <w:unhideWhenUsed/>
    <w:rsid w:val="00346285"/>
    <w:rPr>
      <w:rFonts w:ascii="Times New Roman" w:hAnsi="Times New Roman" w:cs="Times New Roman"/>
      <w:sz w:val="24"/>
      <w:szCs w:val="24"/>
    </w:rPr>
  </w:style>
  <w:style w:type="paragraph" w:styleId="Notitiekop">
    <w:name w:val="Note Heading"/>
    <w:basedOn w:val="Standaard"/>
    <w:next w:val="Standaard"/>
    <w:link w:val="NotitiekopChar"/>
    <w:uiPriority w:val="99"/>
    <w:semiHidden/>
    <w:unhideWhenUsed/>
    <w:rsid w:val="00346285"/>
    <w:pPr>
      <w:spacing w:line="240" w:lineRule="auto"/>
    </w:pPr>
  </w:style>
  <w:style w:type="character" w:customStyle="1" w:styleId="NotitiekopChar">
    <w:name w:val="Notitiekop Char"/>
    <w:basedOn w:val="Standaardalinea-lettertype"/>
    <w:link w:val="Notitiekop"/>
    <w:uiPriority w:val="99"/>
    <w:semiHidden/>
    <w:rsid w:val="00346285"/>
  </w:style>
  <w:style w:type="paragraph" w:styleId="Tekstopmerking">
    <w:name w:val="annotation text"/>
    <w:basedOn w:val="Standaard"/>
    <w:link w:val="TekstopmerkingChar"/>
    <w:uiPriority w:val="99"/>
    <w:semiHidden/>
    <w:unhideWhenUsed/>
    <w:rsid w:val="0034628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6285"/>
    <w:rPr>
      <w:sz w:val="20"/>
      <w:szCs w:val="20"/>
    </w:rPr>
  </w:style>
  <w:style w:type="paragraph" w:styleId="Onderwerpvanopmerking">
    <w:name w:val="annotation subject"/>
    <w:basedOn w:val="Tekstopmerking"/>
    <w:next w:val="Tekstopmerking"/>
    <w:link w:val="OnderwerpvanopmerkingChar"/>
    <w:uiPriority w:val="99"/>
    <w:semiHidden/>
    <w:unhideWhenUsed/>
    <w:rsid w:val="00346285"/>
    <w:rPr>
      <w:b/>
      <w:bCs/>
    </w:rPr>
  </w:style>
  <w:style w:type="character" w:customStyle="1" w:styleId="OnderwerpvanopmerkingChar">
    <w:name w:val="Onderwerp van opmerking Char"/>
    <w:basedOn w:val="TekstopmerkingChar"/>
    <w:link w:val="Onderwerpvanopmerking"/>
    <w:uiPriority w:val="99"/>
    <w:semiHidden/>
    <w:rsid w:val="00346285"/>
    <w:rPr>
      <w:b/>
      <w:bCs/>
      <w:sz w:val="20"/>
      <w:szCs w:val="20"/>
    </w:rPr>
  </w:style>
  <w:style w:type="character" w:styleId="Paginanummer">
    <w:name w:val="page number"/>
    <w:basedOn w:val="Standaardalinea-lettertype"/>
    <w:uiPriority w:val="99"/>
    <w:semiHidden/>
    <w:unhideWhenUsed/>
    <w:rsid w:val="00346285"/>
  </w:style>
  <w:style w:type="paragraph" w:styleId="Plattetekst">
    <w:name w:val="Body Text"/>
    <w:basedOn w:val="Standaard"/>
    <w:link w:val="PlattetekstChar"/>
    <w:uiPriority w:val="99"/>
    <w:semiHidden/>
    <w:unhideWhenUsed/>
    <w:rsid w:val="00346285"/>
    <w:pPr>
      <w:spacing w:after="120"/>
    </w:pPr>
  </w:style>
  <w:style w:type="character" w:customStyle="1" w:styleId="PlattetekstChar">
    <w:name w:val="Platte tekst Char"/>
    <w:basedOn w:val="Standaardalinea-lettertype"/>
    <w:link w:val="Plattetekst"/>
    <w:uiPriority w:val="99"/>
    <w:semiHidden/>
    <w:rsid w:val="00346285"/>
  </w:style>
  <w:style w:type="paragraph" w:styleId="Plattetekst2">
    <w:name w:val="Body Text 2"/>
    <w:basedOn w:val="Standaard"/>
    <w:link w:val="Plattetekst2Char"/>
    <w:uiPriority w:val="99"/>
    <w:semiHidden/>
    <w:unhideWhenUsed/>
    <w:rsid w:val="00346285"/>
    <w:pPr>
      <w:spacing w:after="120" w:line="480" w:lineRule="auto"/>
    </w:pPr>
  </w:style>
  <w:style w:type="character" w:customStyle="1" w:styleId="Plattetekst2Char">
    <w:name w:val="Platte tekst 2 Char"/>
    <w:basedOn w:val="Standaardalinea-lettertype"/>
    <w:link w:val="Plattetekst2"/>
    <w:uiPriority w:val="99"/>
    <w:semiHidden/>
    <w:rsid w:val="00346285"/>
  </w:style>
  <w:style w:type="paragraph" w:styleId="Plattetekst3">
    <w:name w:val="Body Text 3"/>
    <w:basedOn w:val="Standaard"/>
    <w:link w:val="Plattetekst3Char"/>
    <w:uiPriority w:val="99"/>
    <w:semiHidden/>
    <w:unhideWhenUsed/>
    <w:rsid w:val="00346285"/>
    <w:pPr>
      <w:spacing w:after="120"/>
    </w:pPr>
    <w:rPr>
      <w:sz w:val="16"/>
      <w:szCs w:val="16"/>
    </w:rPr>
  </w:style>
  <w:style w:type="character" w:customStyle="1" w:styleId="Plattetekst3Char">
    <w:name w:val="Platte tekst 3 Char"/>
    <w:basedOn w:val="Standaardalinea-lettertype"/>
    <w:link w:val="Plattetekst3"/>
    <w:uiPriority w:val="99"/>
    <w:semiHidden/>
    <w:rsid w:val="00346285"/>
    <w:rPr>
      <w:sz w:val="16"/>
      <w:szCs w:val="16"/>
    </w:rPr>
  </w:style>
  <w:style w:type="paragraph" w:styleId="Platteteksteersteinspringing">
    <w:name w:val="Body Text First Indent"/>
    <w:basedOn w:val="Plattetekst"/>
    <w:link w:val="PlatteteksteersteinspringingChar"/>
    <w:uiPriority w:val="99"/>
    <w:semiHidden/>
    <w:unhideWhenUsed/>
    <w:rsid w:val="00346285"/>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346285"/>
  </w:style>
  <w:style w:type="paragraph" w:styleId="Plattetekstinspringen">
    <w:name w:val="Body Text Indent"/>
    <w:basedOn w:val="Standaard"/>
    <w:link w:val="PlattetekstinspringenChar"/>
    <w:uiPriority w:val="99"/>
    <w:semiHidden/>
    <w:unhideWhenUsed/>
    <w:rsid w:val="00346285"/>
    <w:pPr>
      <w:spacing w:after="120"/>
      <w:ind w:left="283"/>
    </w:pPr>
  </w:style>
  <w:style w:type="character" w:customStyle="1" w:styleId="PlattetekstinspringenChar">
    <w:name w:val="Platte tekst inspringen Char"/>
    <w:basedOn w:val="Standaardalinea-lettertype"/>
    <w:link w:val="Plattetekstinspringen"/>
    <w:uiPriority w:val="99"/>
    <w:semiHidden/>
    <w:rsid w:val="00346285"/>
  </w:style>
  <w:style w:type="paragraph" w:styleId="Platteteksteersteinspringing2">
    <w:name w:val="Body Text First Indent 2"/>
    <w:basedOn w:val="Plattetekstinspringen"/>
    <w:link w:val="Platteteksteersteinspringing2Char"/>
    <w:uiPriority w:val="99"/>
    <w:semiHidden/>
    <w:unhideWhenUsed/>
    <w:rsid w:val="00346285"/>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346285"/>
  </w:style>
  <w:style w:type="paragraph" w:styleId="Plattetekstinspringen2">
    <w:name w:val="Body Text Indent 2"/>
    <w:basedOn w:val="Standaard"/>
    <w:link w:val="Plattetekstinspringen2Char"/>
    <w:uiPriority w:val="99"/>
    <w:semiHidden/>
    <w:unhideWhenUsed/>
    <w:rsid w:val="0034628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346285"/>
  </w:style>
  <w:style w:type="paragraph" w:styleId="Plattetekstinspringen3">
    <w:name w:val="Body Text Indent 3"/>
    <w:basedOn w:val="Standaard"/>
    <w:link w:val="Plattetekstinspringen3Char"/>
    <w:uiPriority w:val="99"/>
    <w:semiHidden/>
    <w:unhideWhenUsed/>
    <w:rsid w:val="00346285"/>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346285"/>
    <w:rPr>
      <w:sz w:val="16"/>
      <w:szCs w:val="16"/>
    </w:rPr>
  </w:style>
  <w:style w:type="character" w:styleId="Regelnummer">
    <w:name w:val="line number"/>
    <w:basedOn w:val="Standaardalinea-lettertype"/>
    <w:uiPriority w:val="99"/>
    <w:semiHidden/>
    <w:unhideWhenUsed/>
    <w:rsid w:val="00346285"/>
  </w:style>
  <w:style w:type="paragraph" w:styleId="Standaardinspringing">
    <w:name w:val="Normal Indent"/>
    <w:basedOn w:val="Standaard"/>
    <w:uiPriority w:val="99"/>
    <w:semiHidden/>
    <w:unhideWhenUsed/>
    <w:rsid w:val="00346285"/>
    <w:pPr>
      <w:ind w:left="708"/>
    </w:pPr>
  </w:style>
  <w:style w:type="paragraph" w:styleId="Tekstzonderopmaak">
    <w:name w:val="Plain Text"/>
    <w:basedOn w:val="Standaard"/>
    <w:link w:val="TekstzonderopmaakChar"/>
    <w:uiPriority w:val="99"/>
    <w:semiHidden/>
    <w:unhideWhenUsed/>
    <w:rsid w:val="00346285"/>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346285"/>
    <w:rPr>
      <w:rFonts w:ascii="Consolas" w:hAnsi="Consolas"/>
      <w:sz w:val="21"/>
      <w:szCs w:val="21"/>
    </w:rPr>
  </w:style>
  <w:style w:type="character" w:styleId="Verwijzingopmerking">
    <w:name w:val="annotation reference"/>
    <w:basedOn w:val="Standaardalinea-lettertype"/>
    <w:uiPriority w:val="99"/>
    <w:semiHidden/>
    <w:unhideWhenUsed/>
    <w:rsid w:val="00346285"/>
    <w:rPr>
      <w:sz w:val="16"/>
      <w:szCs w:val="16"/>
    </w:rPr>
  </w:style>
  <w:style w:type="character" w:styleId="Voetnootmarkering">
    <w:name w:val="footnote reference"/>
    <w:basedOn w:val="Standaardalinea-lettertype"/>
    <w:uiPriority w:val="99"/>
    <w:semiHidden/>
    <w:unhideWhenUsed/>
    <w:rsid w:val="00346285"/>
    <w:rPr>
      <w:vertAlign w:val="superscript"/>
    </w:rPr>
  </w:style>
  <w:style w:type="paragraph" w:styleId="Voetnoottekst">
    <w:name w:val="footnote text"/>
    <w:basedOn w:val="Standaard"/>
    <w:link w:val="VoetnoottekstChar"/>
    <w:uiPriority w:val="99"/>
    <w:semiHidden/>
    <w:unhideWhenUsed/>
    <w:rsid w:val="00346285"/>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46285"/>
    <w:rPr>
      <w:sz w:val="16"/>
      <w:szCs w:val="20"/>
    </w:rPr>
  </w:style>
  <w:style w:type="character" w:styleId="Hashtag">
    <w:name w:val="Hashtag"/>
    <w:basedOn w:val="Standaardalinea-lettertype"/>
    <w:uiPriority w:val="99"/>
    <w:semiHidden/>
    <w:unhideWhenUsed/>
    <w:rsid w:val="008E4BB9"/>
    <w:rPr>
      <w:color w:val="2B579A"/>
      <w:shd w:val="clear" w:color="auto" w:fill="E1DFDD"/>
    </w:rPr>
  </w:style>
  <w:style w:type="character" w:styleId="Onopgelostemelding">
    <w:name w:val="Unresolved Mention"/>
    <w:basedOn w:val="Standaardalinea-lettertype"/>
    <w:uiPriority w:val="99"/>
    <w:semiHidden/>
    <w:unhideWhenUsed/>
    <w:rsid w:val="008E4BB9"/>
    <w:rPr>
      <w:color w:val="605E5C"/>
      <w:shd w:val="clear" w:color="auto" w:fill="E1DFDD"/>
    </w:rPr>
  </w:style>
  <w:style w:type="character" w:styleId="Slimmehyperlink">
    <w:name w:val="Smart Hyperlink"/>
    <w:basedOn w:val="Standaardalinea-lettertype"/>
    <w:uiPriority w:val="99"/>
    <w:semiHidden/>
    <w:unhideWhenUsed/>
    <w:rsid w:val="008E4BB9"/>
    <w:rPr>
      <w:u w:val="dotted"/>
    </w:rPr>
  </w:style>
  <w:style w:type="character" w:styleId="SmartLink">
    <w:name w:val="Smart Link"/>
    <w:basedOn w:val="Standaardalinea-lettertype"/>
    <w:uiPriority w:val="99"/>
    <w:semiHidden/>
    <w:unhideWhenUsed/>
    <w:rsid w:val="008E4BB9"/>
    <w:rPr>
      <w:color w:val="0000FF"/>
      <w:u w:val="single"/>
      <w:shd w:val="clear" w:color="auto" w:fill="F3F2F1"/>
    </w:rPr>
  </w:style>
  <w:style w:type="character" w:styleId="Vermelding">
    <w:name w:val="Mention"/>
    <w:basedOn w:val="Standaardalinea-lettertype"/>
    <w:uiPriority w:val="99"/>
    <w:semiHidden/>
    <w:unhideWhenUsed/>
    <w:rsid w:val="008E4B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757922">
      <w:bodyDiv w:val="1"/>
      <w:marLeft w:val="0"/>
      <w:marRight w:val="0"/>
      <w:marTop w:val="0"/>
      <w:marBottom w:val="0"/>
      <w:divBdr>
        <w:top w:val="none" w:sz="0" w:space="0" w:color="auto"/>
        <w:left w:val="none" w:sz="0" w:space="0" w:color="auto"/>
        <w:bottom w:val="none" w:sz="0" w:space="0" w:color="auto"/>
        <w:right w:val="none" w:sz="0" w:space="0" w:color="auto"/>
      </w:divBdr>
    </w:div>
    <w:div w:id="813063409">
      <w:bodyDiv w:val="1"/>
      <w:marLeft w:val="0"/>
      <w:marRight w:val="0"/>
      <w:marTop w:val="0"/>
      <w:marBottom w:val="0"/>
      <w:divBdr>
        <w:top w:val="none" w:sz="0" w:space="0" w:color="auto"/>
        <w:left w:val="none" w:sz="0" w:space="0" w:color="auto"/>
        <w:bottom w:val="none" w:sz="0" w:space="0" w:color="auto"/>
        <w:right w:val="none" w:sz="0" w:space="0" w:color="auto"/>
      </w:divBdr>
    </w:div>
    <w:div w:id="900140687">
      <w:bodyDiv w:val="1"/>
      <w:marLeft w:val="0"/>
      <w:marRight w:val="0"/>
      <w:marTop w:val="0"/>
      <w:marBottom w:val="0"/>
      <w:divBdr>
        <w:top w:val="none" w:sz="0" w:space="0" w:color="auto"/>
        <w:left w:val="none" w:sz="0" w:space="0" w:color="auto"/>
        <w:bottom w:val="none" w:sz="0" w:space="0" w:color="auto"/>
        <w:right w:val="none" w:sz="0" w:space="0" w:color="auto"/>
      </w:divBdr>
    </w:div>
    <w:div w:id="1004357196">
      <w:bodyDiv w:val="1"/>
      <w:marLeft w:val="0"/>
      <w:marRight w:val="0"/>
      <w:marTop w:val="0"/>
      <w:marBottom w:val="0"/>
      <w:divBdr>
        <w:top w:val="none" w:sz="0" w:space="0" w:color="auto"/>
        <w:left w:val="none" w:sz="0" w:space="0" w:color="auto"/>
        <w:bottom w:val="none" w:sz="0" w:space="0" w:color="auto"/>
        <w:right w:val="none" w:sz="0" w:space="0" w:color="auto"/>
      </w:divBdr>
    </w:div>
    <w:div w:id="1510871564">
      <w:bodyDiv w:val="1"/>
      <w:marLeft w:val="0"/>
      <w:marRight w:val="0"/>
      <w:marTop w:val="0"/>
      <w:marBottom w:val="0"/>
      <w:divBdr>
        <w:top w:val="none" w:sz="0" w:space="0" w:color="auto"/>
        <w:left w:val="none" w:sz="0" w:space="0" w:color="auto"/>
        <w:bottom w:val="none" w:sz="0" w:space="0" w:color="auto"/>
        <w:right w:val="none" w:sz="0" w:space="0" w:color="auto"/>
      </w:divBdr>
    </w:div>
    <w:div w:id="1704867283">
      <w:bodyDiv w:val="1"/>
      <w:marLeft w:val="0"/>
      <w:marRight w:val="0"/>
      <w:marTop w:val="0"/>
      <w:marBottom w:val="0"/>
      <w:divBdr>
        <w:top w:val="none" w:sz="0" w:space="0" w:color="auto"/>
        <w:left w:val="none" w:sz="0" w:space="0" w:color="auto"/>
        <w:bottom w:val="none" w:sz="0" w:space="0" w:color="auto"/>
        <w:right w:val="none" w:sz="0" w:space="0" w:color="auto"/>
      </w:divBdr>
    </w:div>
    <w:div w:id="1780487573">
      <w:bodyDiv w:val="1"/>
      <w:marLeft w:val="0"/>
      <w:marRight w:val="0"/>
      <w:marTop w:val="0"/>
      <w:marBottom w:val="0"/>
      <w:divBdr>
        <w:top w:val="none" w:sz="0" w:space="0" w:color="auto"/>
        <w:left w:val="none" w:sz="0" w:space="0" w:color="auto"/>
        <w:bottom w:val="none" w:sz="0" w:space="0" w:color="auto"/>
        <w:right w:val="none" w:sz="0" w:space="0" w:color="auto"/>
      </w:divBdr>
    </w:div>
    <w:div w:id="194838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footer" Target="footer12.xml"/><Relationship Id="rId55" Type="http://schemas.openxmlformats.org/officeDocument/2006/relationships/footer" Target="foot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15.xml"/><Relationship Id="rId58" Type="http://schemas.openxmlformats.org/officeDocument/2006/relationships/footer" Target="footer20.xm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header" Target="header3.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footer" Target="footer8.xm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10.xml"/><Relationship Id="rId56" Type="http://schemas.openxmlformats.org/officeDocument/2006/relationships/footer" Target="footer18.xml"/><Relationship Id="rId8" Type="http://schemas.openxmlformats.org/officeDocument/2006/relationships/settings" Target="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21.xml"/><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footer" Target="footer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image" Target="media/image13.png"/><Relationship Id="rId49" Type="http://schemas.openxmlformats.org/officeDocument/2006/relationships/footer" Target="footer11.xml"/><Relationship Id="rId57" Type="http://schemas.openxmlformats.org/officeDocument/2006/relationships/footer" Target="footer19.xml"/><Relationship Id="rId10" Type="http://schemas.openxmlformats.org/officeDocument/2006/relationships/footnotes" Target="footnotes.xml"/><Relationship Id="rId31" Type="http://schemas.openxmlformats.org/officeDocument/2006/relationships/hyperlink" Target="http://www.portofmoerdijk.nl/nieuws/werkgelegenheid-haven-en-industriegebied-moerdijk-groeit-met-4-8/" TargetMode="External"/><Relationship Id="rId44" Type="http://schemas.openxmlformats.org/officeDocument/2006/relationships/image" Target="media/image21.png"/><Relationship Id="rId52" Type="http://schemas.openxmlformats.org/officeDocument/2006/relationships/footer" Target="footer14.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Kragten\Huisstijl%20Sjablonen\Rapport\Kragten%20Rapport%20DZ%202017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4F8E3E2B2C4F5293249FE9EAC6B09F"/>
        <w:category>
          <w:name w:val="Algemeen"/>
          <w:gallery w:val="placeholder"/>
        </w:category>
        <w:types>
          <w:type w:val="bbPlcHdr"/>
        </w:types>
        <w:behaviors>
          <w:behavior w:val="content"/>
        </w:behaviors>
        <w:guid w:val="{D0CE0919-C6B2-4A99-BB13-44CA27AEAA16}"/>
      </w:docPartPr>
      <w:docPartBody>
        <w:p w:rsidR="00DF56A0" w:rsidRDefault="00C5323D">
          <w:pPr>
            <w:pStyle w:val="CA4F8E3E2B2C4F5293249FE9EAC6B09F"/>
          </w:pPr>
          <w:r w:rsidRPr="00CB7C8C">
            <w:rPr>
              <w:rStyle w:val="Tekstvantijdelijkeaanduiding"/>
              <w:rFonts w:asciiTheme="majorHAnsi" w:hAnsiTheme="majorHAnsi"/>
              <w:caps/>
              <w:sz w:val="48"/>
              <w:szCs w:val="48"/>
            </w:rPr>
            <w:t>Klik hier als u tekst wilt invoeren.</w:t>
          </w:r>
        </w:p>
      </w:docPartBody>
    </w:docPart>
    <w:docPart>
      <w:docPartPr>
        <w:name w:val="86A445E3043E4C38A8F5B334BC805BA9"/>
        <w:category>
          <w:name w:val="Algemeen"/>
          <w:gallery w:val="placeholder"/>
        </w:category>
        <w:types>
          <w:type w:val="bbPlcHdr"/>
        </w:types>
        <w:behaviors>
          <w:behavior w:val="content"/>
        </w:behaviors>
        <w:guid w:val="{E127E9C3-29E9-4078-A4DD-19A7F928E567}"/>
      </w:docPartPr>
      <w:docPartBody>
        <w:p w:rsidR="00DF56A0" w:rsidRDefault="00C5323D">
          <w:pPr>
            <w:pStyle w:val="86A445E3043E4C38A8F5B334BC805BA9"/>
          </w:pPr>
          <w:r w:rsidRPr="00CF476B">
            <w:rPr>
              <w:rStyle w:val="Tekstvantijdelijkeaanduiding"/>
              <w:rFonts w:asciiTheme="majorHAnsi" w:hAnsiTheme="majorHAnsi"/>
              <w:caps/>
              <w:color w:val="FFFFFF" w:themeColor="background1"/>
              <w:sz w:val="32"/>
              <w:szCs w:val="32"/>
            </w:rPr>
            <w:t>Klik hier als u tekst wilt invoeren.</w:t>
          </w:r>
        </w:p>
      </w:docPartBody>
    </w:docPart>
    <w:docPart>
      <w:docPartPr>
        <w:name w:val="CD9F17FDAAE642339DB2E0EC7E4620A3"/>
        <w:category>
          <w:name w:val="Algemeen"/>
          <w:gallery w:val="placeholder"/>
        </w:category>
        <w:types>
          <w:type w:val="bbPlcHdr"/>
        </w:types>
        <w:behaviors>
          <w:behavior w:val="content"/>
        </w:behaviors>
        <w:guid w:val="{BBEF1001-E065-4CE5-9C31-4B6BF032961C}"/>
      </w:docPartPr>
      <w:docPartBody>
        <w:p w:rsidR="00DF56A0" w:rsidRDefault="00C5323D">
          <w:pPr>
            <w:pStyle w:val="CD9F17FDAAE642339DB2E0EC7E4620A3"/>
          </w:pPr>
          <w:r w:rsidRPr="00D226A9">
            <w:rPr>
              <w:rStyle w:val="Tekstvantijdelijkeaanduiding"/>
            </w:rPr>
            <w:t>Klik hier als u tekst wilt invoeren.</w:t>
          </w:r>
        </w:p>
      </w:docPartBody>
    </w:docPart>
    <w:docPart>
      <w:docPartPr>
        <w:name w:val="22F1303A6EA34F40B78490EE37F427B8"/>
        <w:category>
          <w:name w:val="Algemeen"/>
          <w:gallery w:val="placeholder"/>
        </w:category>
        <w:types>
          <w:type w:val="bbPlcHdr"/>
        </w:types>
        <w:behaviors>
          <w:behavior w:val="content"/>
        </w:behaviors>
        <w:guid w:val="{68B08CF3-F72A-4FE1-922A-126368820903}"/>
      </w:docPartPr>
      <w:docPartBody>
        <w:p w:rsidR="00DF56A0" w:rsidRDefault="00C5323D">
          <w:pPr>
            <w:pStyle w:val="22F1303A6EA34F40B78490EE37F427B8"/>
          </w:pPr>
          <w:r w:rsidRPr="00D226A9">
            <w:rPr>
              <w:rStyle w:val="Tekstvantijdelijkeaanduiding"/>
            </w:rPr>
            <w:t>Klik hier als u tekst wilt invoeren.</w:t>
          </w:r>
        </w:p>
      </w:docPartBody>
    </w:docPart>
    <w:docPart>
      <w:docPartPr>
        <w:name w:val="6B4A6923D05447889A13AA2C77299EE0"/>
        <w:category>
          <w:name w:val="Algemeen"/>
          <w:gallery w:val="placeholder"/>
        </w:category>
        <w:types>
          <w:type w:val="bbPlcHdr"/>
        </w:types>
        <w:behaviors>
          <w:behavior w:val="content"/>
        </w:behaviors>
        <w:guid w:val="{70A381B5-6825-4548-8E67-75050F11B3CD}"/>
      </w:docPartPr>
      <w:docPartBody>
        <w:p w:rsidR="00DF56A0" w:rsidRDefault="00C5323D">
          <w:pPr>
            <w:pStyle w:val="6B4A6923D05447889A13AA2C77299EE0"/>
          </w:pPr>
          <w:r w:rsidRPr="00F61894">
            <w:rPr>
              <w:rStyle w:val="Tekstvantijdelijkeaanduiding"/>
            </w:rPr>
            <w:t>Klik hier als u een datum wilt invoeren.</w:t>
          </w:r>
        </w:p>
      </w:docPartBody>
    </w:docPart>
    <w:docPart>
      <w:docPartPr>
        <w:name w:val="5DE5DD91649B4454B9082FE10424225E"/>
        <w:category>
          <w:name w:val="Algemeen"/>
          <w:gallery w:val="placeholder"/>
        </w:category>
        <w:types>
          <w:type w:val="bbPlcHdr"/>
        </w:types>
        <w:behaviors>
          <w:behavior w:val="content"/>
        </w:behaviors>
        <w:guid w:val="{B213A87E-1177-4631-9D63-11715A846198}"/>
      </w:docPartPr>
      <w:docPartBody>
        <w:p w:rsidR="00DF56A0" w:rsidRDefault="00C5323D">
          <w:pPr>
            <w:pStyle w:val="5DE5DD91649B4454B9082FE10424225E"/>
          </w:pPr>
          <w:r w:rsidRPr="00CB7C8C">
            <w:rPr>
              <w:rStyle w:val="Tekstvantijdelijkeaanduiding"/>
              <w:rFonts w:asciiTheme="majorHAnsi" w:hAnsiTheme="majorHAnsi"/>
              <w:caps/>
              <w:sz w:val="48"/>
              <w:szCs w:val="48"/>
            </w:rPr>
            <w:t>Klik hier als u tekst wilt invoeren.</w:t>
          </w:r>
        </w:p>
      </w:docPartBody>
    </w:docPart>
    <w:docPart>
      <w:docPartPr>
        <w:name w:val="A6BDAFFB137B470BA873185F8F48B699"/>
        <w:category>
          <w:name w:val="Algemeen"/>
          <w:gallery w:val="placeholder"/>
        </w:category>
        <w:types>
          <w:type w:val="bbPlcHdr"/>
        </w:types>
        <w:behaviors>
          <w:behavior w:val="content"/>
        </w:behaviors>
        <w:guid w:val="{BFB653EF-CC6F-4189-AFE6-C5ED79F6EFAC}"/>
      </w:docPartPr>
      <w:docPartBody>
        <w:p w:rsidR="00DF56A0" w:rsidRDefault="00C5323D">
          <w:pPr>
            <w:pStyle w:val="A6BDAFFB137B470BA873185F8F48B699"/>
          </w:pPr>
          <w:r w:rsidRPr="00CF476B">
            <w:rPr>
              <w:rStyle w:val="Tekstvantijdelijkeaanduiding"/>
              <w:rFonts w:asciiTheme="majorHAnsi" w:hAnsiTheme="majorHAnsi"/>
              <w:caps/>
              <w:color w:val="FFFFFF" w:themeColor="background1"/>
              <w:sz w:val="32"/>
              <w:szCs w:val="32"/>
            </w:rPr>
            <w:t>Klik hier als u tekst wilt invoeren.</w:t>
          </w:r>
        </w:p>
      </w:docPartBody>
    </w:docPart>
    <w:docPart>
      <w:docPartPr>
        <w:name w:val="8EBC8961267C4667801E9B5F31E273A3"/>
        <w:category>
          <w:name w:val="Algemeen"/>
          <w:gallery w:val="placeholder"/>
        </w:category>
        <w:types>
          <w:type w:val="bbPlcHdr"/>
        </w:types>
        <w:behaviors>
          <w:behavior w:val="content"/>
        </w:behaviors>
        <w:guid w:val="{72D51991-B37C-496E-A883-D7B55F702871}"/>
      </w:docPartPr>
      <w:docPartBody>
        <w:p w:rsidR="00DF56A0" w:rsidRDefault="00C5323D">
          <w:pPr>
            <w:pStyle w:val="8EBC8961267C4667801E9B5F31E273A3"/>
          </w:pPr>
          <w:r w:rsidRPr="00D226A9">
            <w:rPr>
              <w:rStyle w:val="Tekstvantijdelijkeaanduiding"/>
            </w:rPr>
            <w:t>Klik hier als u tekst wilt invoeren.</w:t>
          </w:r>
        </w:p>
      </w:docPartBody>
    </w:docPart>
    <w:docPart>
      <w:docPartPr>
        <w:name w:val="777DD29E6E134BFDA3E2C158C4333D3D"/>
        <w:category>
          <w:name w:val="Algemeen"/>
          <w:gallery w:val="placeholder"/>
        </w:category>
        <w:types>
          <w:type w:val="bbPlcHdr"/>
        </w:types>
        <w:behaviors>
          <w:behavior w:val="content"/>
        </w:behaviors>
        <w:guid w:val="{29048878-CBD2-47D9-89FE-9F7A2015A50F}"/>
      </w:docPartPr>
      <w:docPartBody>
        <w:p w:rsidR="00DF56A0" w:rsidRDefault="00C5323D">
          <w:pPr>
            <w:pStyle w:val="777DD29E6E134BFDA3E2C158C4333D3D"/>
          </w:pPr>
          <w:r w:rsidRPr="00D226A9">
            <w:rPr>
              <w:rStyle w:val="Tekstvantijdelijkeaanduiding"/>
            </w:rPr>
            <w:t>Klik hier als u tekst wilt invoeren.</w:t>
          </w:r>
        </w:p>
      </w:docPartBody>
    </w:docPart>
    <w:docPart>
      <w:docPartPr>
        <w:name w:val="37DDE07BC68A4D1CA9DC53196E8B2F40"/>
        <w:category>
          <w:name w:val="Algemeen"/>
          <w:gallery w:val="placeholder"/>
        </w:category>
        <w:types>
          <w:type w:val="bbPlcHdr"/>
        </w:types>
        <w:behaviors>
          <w:behavior w:val="content"/>
        </w:behaviors>
        <w:guid w:val="{3C4C7B97-1958-4437-99F6-049100E799F4}"/>
      </w:docPartPr>
      <w:docPartBody>
        <w:p w:rsidR="00DF56A0" w:rsidRDefault="00C5323D">
          <w:pPr>
            <w:pStyle w:val="37DDE07BC68A4D1CA9DC53196E8B2F40"/>
          </w:pPr>
          <w:r>
            <w:t>Geef rapportnummer</w:t>
          </w:r>
          <w:r w:rsidRPr="00D226A9">
            <w:rPr>
              <w:rStyle w:val="Tekstvantijdelijkeaanduiding"/>
            </w:rPr>
            <w:t>.</w:t>
          </w:r>
        </w:p>
      </w:docPartBody>
    </w:docPart>
    <w:docPart>
      <w:docPartPr>
        <w:name w:val="03BABC448F834637BA93DFD77FE998A1"/>
        <w:category>
          <w:name w:val="Algemeen"/>
          <w:gallery w:val="placeholder"/>
        </w:category>
        <w:types>
          <w:type w:val="bbPlcHdr"/>
        </w:types>
        <w:behaviors>
          <w:behavior w:val="content"/>
        </w:behaviors>
        <w:guid w:val="{14E98AC1-3164-4703-A482-633E60E75033}"/>
      </w:docPartPr>
      <w:docPartBody>
        <w:p w:rsidR="00DF56A0" w:rsidRDefault="00C5323D">
          <w:pPr>
            <w:pStyle w:val="03BABC448F834637BA93DFD77FE998A1"/>
          </w:pPr>
          <w:r w:rsidRPr="00D226A9">
            <w:rPr>
              <w:rStyle w:val="Tekstvantijdelijkeaanduiding"/>
            </w:rPr>
            <w:t>Klik hier als u tekst wilt invoeren.</w:t>
          </w:r>
        </w:p>
      </w:docPartBody>
    </w:docPart>
    <w:docPart>
      <w:docPartPr>
        <w:name w:val="4FE6DDE8E4D44FEAA14524D7CBB97E14"/>
        <w:category>
          <w:name w:val="Algemeen"/>
          <w:gallery w:val="placeholder"/>
        </w:category>
        <w:types>
          <w:type w:val="bbPlcHdr"/>
        </w:types>
        <w:behaviors>
          <w:behavior w:val="content"/>
        </w:behaviors>
        <w:guid w:val="{45C25E83-5F6B-4515-A3A0-C27E7384327E}"/>
      </w:docPartPr>
      <w:docPartBody>
        <w:p w:rsidR="00DF56A0" w:rsidRDefault="00C5323D">
          <w:pPr>
            <w:pStyle w:val="4FE6DDE8E4D44FEAA14524D7CBB97E14"/>
          </w:pPr>
          <w:r w:rsidRPr="00F61894">
            <w:rPr>
              <w:rStyle w:val="Tekstvantijdelijkeaanduiding"/>
            </w:rPr>
            <w:t>Klik hier als u een datum wilt invoeren.</w:t>
          </w:r>
        </w:p>
      </w:docPartBody>
    </w:docPart>
    <w:docPart>
      <w:docPartPr>
        <w:name w:val="E05302BB80074E7CB1689DCA4B87BF73"/>
        <w:category>
          <w:name w:val="Algemeen"/>
          <w:gallery w:val="placeholder"/>
        </w:category>
        <w:types>
          <w:type w:val="bbPlcHdr"/>
        </w:types>
        <w:behaviors>
          <w:behavior w:val="content"/>
        </w:behaviors>
        <w:guid w:val="{C06A3716-26EF-4E37-99A3-C3D7F24A357D}"/>
      </w:docPartPr>
      <w:docPartBody>
        <w:p w:rsidR="00DF56A0" w:rsidRDefault="00C5323D">
          <w:pPr>
            <w:pStyle w:val="E05302BB80074E7CB1689DCA4B87BF73"/>
          </w:pPr>
          <w:r w:rsidRPr="00075DC6">
            <w:rPr>
              <w:rStyle w:val="Tekstvantijdelijkeaanduiding"/>
            </w:rPr>
            <w:t>Klik hier als u tekst wilt invoeren.</w:t>
          </w:r>
        </w:p>
      </w:docPartBody>
    </w:docPart>
    <w:docPart>
      <w:docPartPr>
        <w:name w:val="43792352F9BA4E86A41C30C45CEF0D14"/>
        <w:category>
          <w:name w:val="Algemeen"/>
          <w:gallery w:val="placeholder"/>
        </w:category>
        <w:types>
          <w:type w:val="bbPlcHdr"/>
        </w:types>
        <w:behaviors>
          <w:behavior w:val="content"/>
        </w:behaviors>
        <w:guid w:val="{19042B7A-DAF6-4840-9E3D-984D221D8A33}"/>
      </w:docPartPr>
      <w:docPartBody>
        <w:p w:rsidR="00DF56A0" w:rsidRDefault="00C5323D">
          <w:pPr>
            <w:pStyle w:val="43792352F9BA4E86A41C30C45CEF0D14"/>
          </w:pPr>
          <w:r w:rsidRPr="00075DC6">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Std Light">
    <w:altName w:val="Cambria"/>
    <w:panose1 w:val="020B0402020204020303"/>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Condensed">
    <w:panose1 w:val="020B0506020204030204"/>
    <w:charset w:val="00"/>
    <w:family w:val="swiss"/>
    <w:notTrueType/>
    <w:pitch w:val="variable"/>
    <w:sig w:usb0="800000AF" w:usb1="4000204A" w:usb2="00000000" w:usb3="00000000" w:csb0="00000001" w:csb1="00000000"/>
  </w:font>
  <w:font w:name="Futura Std Condensed Light">
    <w:panose1 w:val="020B040602020403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A0"/>
    <w:rsid w:val="00097DE9"/>
    <w:rsid w:val="001E7DD2"/>
    <w:rsid w:val="001F6516"/>
    <w:rsid w:val="005B4C81"/>
    <w:rsid w:val="007A527E"/>
    <w:rsid w:val="00C5323D"/>
    <w:rsid w:val="00CA3CBA"/>
    <w:rsid w:val="00DF56A0"/>
    <w:rsid w:val="00F2072E"/>
    <w:rsid w:val="00FE25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CA4F8E3E2B2C4F5293249FE9EAC6B09F">
    <w:name w:val="CA4F8E3E2B2C4F5293249FE9EAC6B09F"/>
  </w:style>
  <w:style w:type="paragraph" w:customStyle="1" w:styleId="86A445E3043E4C38A8F5B334BC805BA9">
    <w:name w:val="86A445E3043E4C38A8F5B334BC805BA9"/>
  </w:style>
  <w:style w:type="paragraph" w:customStyle="1" w:styleId="CD9F17FDAAE642339DB2E0EC7E4620A3">
    <w:name w:val="CD9F17FDAAE642339DB2E0EC7E4620A3"/>
  </w:style>
  <w:style w:type="paragraph" w:customStyle="1" w:styleId="22F1303A6EA34F40B78490EE37F427B8">
    <w:name w:val="22F1303A6EA34F40B78490EE37F427B8"/>
  </w:style>
  <w:style w:type="paragraph" w:customStyle="1" w:styleId="6B4A6923D05447889A13AA2C77299EE0">
    <w:name w:val="6B4A6923D05447889A13AA2C77299EE0"/>
  </w:style>
  <w:style w:type="paragraph" w:customStyle="1" w:styleId="5DE5DD91649B4454B9082FE10424225E">
    <w:name w:val="5DE5DD91649B4454B9082FE10424225E"/>
  </w:style>
  <w:style w:type="paragraph" w:customStyle="1" w:styleId="A6BDAFFB137B470BA873185F8F48B699">
    <w:name w:val="A6BDAFFB137B470BA873185F8F48B699"/>
  </w:style>
  <w:style w:type="paragraph" w:customStyle="1" w:styleId="8EBC8961267C4667801E9B5F31E273A3">
    <w:name w:val="8EBC8961267C4667801E9B5F31E273A3"/>
  </w:style>
  <w:style w:type="paragraph" w:customStyle="1" w:styleId="777DD29E6E134BFDA3E2C158C4333D3D">
    <w:name w:val="777DD29E6E134BFDA3E2C158C4333D3D"/>
  </w:style>
  <w:style w:type="paragraph" w:customStyle="1" w:styleId="37DDE07BC68A4D1CA9DC53196E8B2F40">
    <w:name w:val="37DDE07BC68A4D1CA9DC53196E8B2F40"/>
  </w:style>
  <w:style w:type="paragraph" w:customStyle="1" w:styleId="03BABC448F834637BA93DFD77FE998A1">
    <w:name w:val="03BABC448F834637BA93DFD77FE998A1"/>
  </w:style>
  <w:style w:type="paragraph" w:customStyle="1" w:styleId="4FE6DDE8E4D44FEAA14524D7CBB97E14">
    <w:name w:val="4FE6DDE8E4D44FEAA14524D7CBB97E14"/>
  </w:style>
  <w:style w:type="paragraph" w:customStyle="1" w:styleId="E05302BB80074E7CB1689DCA4B87BF73">
    <w:name w:val="E05302BB80074E7CB1689DCA4B87BF73"/>
  </w:style>
  <w:style w:type="paragraph" w:customStyle="1" w:styleId="43792352F9BA4E86A41C30C45CEF0D14">
    <w:name w:val="43792352F9BA4E86A41C30C45CEF0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ragten2014">
  <a:themeElements>
    <a:clrScheme name="Kragten2014">
      <a:dk1>
        <a:srgbClr val="144384"/>
      </a:dk1>
      <a:lt1>
        <a:srgbClr val="C99C00"/>
      </a:lt1>
      <a:dk2>
        <a:srgbClr val="00267F"/>
      </a:dk2>
      <a:lt2>
        <a:srgbClr val="BB8900"/>
      </a:lt2>
      <a:accent1>
        <a:srgbClr val="3D3A33"/>
      </a:accent1>
      <a:accent2>
        <a:srgbClr val="7C6417"/>
      </a:accent2>
      <a:accent3>
        <a:srgbClr val="6D695F"/>
      </a:accent3>
      <a:accent4>
        <a:srgbClr val="771469"/>
      </a:accent4>
      <a:accent5>
        <a:srgbClr val="307A96"/>
      </a:accent5>
      <a:accent6>
        <a:srgbClr val="86D0F4"/>
      </a:accent6>
      <a:hlink>
        <a:srgbClr val="00267F"/>
      </a:hlink>
      <a:folHlink>
        <a:srgbClr val="7030A0"/>
      </a:folHlink>
    </a:clrScheme>
    <a:fontScheme name="Kragten2014">
      <a:majorFont>
        <a:latin typeface="Futura Std Condensed"/>
        <a:ea typeface=""/>
        <a:cs typeface=""/>
      </a:majorFont>
      <a:minorFont>
        <a:latin typeface="Futura Std Ligh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F040C83C931141BE33684B870967BB" ma:contentTypeVersion="8" ma:contentTypeDescription="Een nieuw document maken." ma:contentTypeScope="" ma:versionID="8faa75fc73050b0b57ce33f19567041f">
  <xsd:schema xmlns:xsd="http://www.w3.org/2001/XMLSchema" xmlns:xs="http://www.w3.org/2001/XMLSchema" xmlns:p="http://schemas.microsoft.com/office/2006/metadata/properties" xmlns:ns2="4de0c2f6-313d-4337-874d-5961e24d801c" xmlns:ns3="086941c1-4518-4317-89db-e34eb080f17c" targetNamespace="http://schemas.microsoft.com/office/2006/metadata/properties" ma:root="true" ma:fieldsID="86ca926f0d959b7a7338a0eb1137a8ab" ns2:_="" ns3:_="">
    <xsd:import namespace="4de0c2f6-313d-4337-874d-5961e24d801c"/>
    <xsd:import namespace="086941c1-4518-4317-89db-e34eb080f1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0c2f6-313d-4337-874d-5961e24d80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6941c1-4518-4317-89db-e34eb080f17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root>
  <Rap_Titel>Gebiedsinventarisatie</Rap_Titel>
  <Rap_Subtitel>logistiek park moerdijk</Rap_Subtitel>
  <Rap_Opdrachtgever>Havenbedrijf Moerdijk</Rap_Opdrachtgever>
  <Rap_Projectnr>MRD011-0001</Rap_Projectnr>
  <Rap_Datum>2021-01-20T00:00:00</Rap_Datum>
  <Rap_Rapportnr>20210120-MRD011-RAP-1.0</Rap_Rapportnr>
  <Rap_Status>Concept</Rap_Status>
  <Rap_Opsteller>M. Lambie</Rap_Opsteller>
  <Rap_Verificatie>xx</Rap_Verificatie>
  <Rap_Validatie>xx</Rap_Validatie>
</root>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8215E7-F998-49A0-AF45-102E1BA8AE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CD95BE-0786-485E-B347-2F7E00747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0c2f6-313d-4337-874d-5961e24d801c"/>
    <ds:schemaRef ds:uri="086941c1-4518-4317-89db-e34eb080f1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6D62BD-8DA0-46C2-A844-3CECD21D5159}">
  <ds:schemaRefs>
    <ds:schemaRef ds:uri="http://schemas.openxmlformats.org/officeDocument/2006/bibliography"/>
  </ds:schemaRefs>
</ds:datastoreItem>
</file>

<file path=customXml/itemProps4.xml><?xml version="1.0" encoding="utf-8"?>
<ds:datastoreItem xmlns:ds="http://schemas.openxmlformats.org/officeDocument/2006/customXml" ds:itemID="{3C7AE8D9-3357-471E-B81F-0D69DC0862C8}">
  <ds:schemaRefs/>
</ds:datastoreItem>
</file>

<file path=customXml/itemProps5.xml><?xml version="1.0" encoding="utf-8"?>
<ds:datastoreItem xmlns:ds="http://schemas.openxmlformats.org/officeDocument/2006/customXml" ds:itemID="{B2D41FE4-FF32-4DEB-ADFC-5074A968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Kragten Rapport DZ 201701</Template>
  <TotalTime>1518</TotalTime>
  <Pages>45</Pages>
  <Words>8900</Words>
  <Characters>48952</Characters>
  <Application>Microsoft Office Word</Application>
  <DocSecurity>0</DocSecurity>
  <Lines>407</Lines>
  <Paragraphs>115</Paragraphs>
  <ScaleCrop>false</ScaleCrop>
  <HeadingPairs>
    <vt:vector size="2" baseType="variant">
      <vt:variant>
        <vt:lpstr>Titel</vt:lpstr>
      </vt:variant>
      <vt:variant>
        <vt:i4>1</vt:i4>
      </vt:variant>
    </vt:vector>
  </HeadingPairs>
  <TitlesOfParts>
    <vt:vector size="1" baseType="lpstr">
      <vt:lpstr/>
    </vt:vector>
  </TitlesOfParts>
  <Company>Kragten</Company>
  <LinksUpToDate>false</LinksUpToDate>
  <CharactersWithSpaces>57737</CharactersWithSpaces>
  <SharedDoc>false</SharedDoc>
  <HLinks>
    <vt:vector size="6" baseType="variant">
      <vt:variant>
        <vt:i4>852063</vt:i4>
      </vt:variant>
      <vt:variant>
        <vt:i4>144</vt:i4>
      </vt:variant>
      <vt:variant>
        <vt:i4>0</vt:i4>
      </vt:variant>
      <vt:variant>
        <vt:i4>5</vt:i4>
      </vt:variant>
      <vt:variant>
        <vt:lpwstr>http://www.portofmoerdijk.nl/nieuws/werkgelegenheid-haven-en-industriegebied-moerdijk-groeit-met-4-8/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Lambie - Persoon</dc:creator>
  <cp:keywords/>
  <cp:lastModifiedBy>Manuela Lambie - Persoon</cp:lastModifiedBy>
  <cp:revision>659</cp:revision>
  <cp:lastPrinted>2016-02-04T09:58:00Z</cp:lastPrinted>
  <dcterms:created xsi:type="dcterms:W3CDTF">2021-01-20T08:21:00Z</dcterms:created>
  <dcterms:modified xsi:type="dcterms:W3CDTF">2021-10-13T08:51:00Z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g_DocType">
    <vt:lpwstr>Rapport</vt:lpwstr>
  </property>
  <property fmtid="{D5CDD505-2E9C-101B-9397-08002B2CF9AE}" pid="3" name="kg_DocTypeVersie">
    <vt:lpwstr>201701</vt:lpwstr>
  </property>
  <property fmtid="{D5CDD505-2E9C-101B-9397-08002B2CF9AE}" pid="4" name="kg_DubbelZijdig">
    <vt:lpwstr>False</vt:lpwstr>
  </property>
  <property fmtid="{D5CDD505-2E9C-101B-9397-08002B2CF9AE}" pid="5" name="ContentTypeId">
    <vt:lpwstr>0x01010068F040C83C931141BE33684B870967BB</vt:lpwstr>
  </property>
  <property fmtid="{D5CDD505-2E9C-101B-9397-08002B2CF9AE}" pid="6" name="kg_Datum">
    <vt:lpwstr>2021-01-27</vt:lpwstr>
  </property>
</Properties>
</file>